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768" w:type="dxa"/>
        <w:tblLayout w:type="fixed"/>
        <w:tblLook w:val="04A0" w:firstRow="1" w:lastRow="0" w:firstColumn="1" w:lastColumn="0" w:noHBand="0" w:noVBand="1"/>
      </w:tblPr>
      <w:tblGrid>
        <w:gridCol w:w="4820"/>
        <w:gridCol w:w="5948"/>
      </w:tblGrid>
      <w:tr w:rsidR="008028C7" w:rsidRPr="00E716C4">
        <w:trPr>
          <w:cantSplit/>
        </w:trPr>
        <w:tc>
          <w:tcPr>
            <w:tcW w:w="4820" w:type="dxa"/>
            <w:vMerge w:val="restart"/>
            <w:tcBorders>
              <w:top w:val="nil"/>
              <w:left w:val="nil"/>
              <w:right w:val="nil"/>
            </w:tcBorders>
          </w:tcPr>
          <w:p w:rsidR="008028C7" w:rsidRDefault="00EB2467">
            <w:pPr>
              <w:spacing w:line="240" w:lineRule="auto"/>
              <w:rPr>
                <w:b/>
                <w:sz w:val="32"/>
                <w:lang w:val="fr-CH"/>
              </w:rPr>
            </w:pPr>
            <w:bookmarkStart w:id="0" w:name="_GoBack"/>
            <w:bookmarkEnd w:id="0"/>
            <w:r>
              <w:rPr>
                <w:b/>
                <w:sz w:val="32"/>
                <w:lang w:val="fr-CH"/>
              </w:rPr>
              <w:br/>
              <w:t xml:space="preserve">Demande </w:t>
            </w:r>
            <w:r>
              <w:rPr>
                <w:b/>
                <w:sz w:val="32"/>
                <w:lang w:val="fr-CH"/>
              </w:rPr>
              <w:br/>
              <w:t>de non-divulgation d’une poursuite</w:t>
            </w:r>
            <w:r>
              <w:rPr>
                <w:b/>
                <w:sz w:val="32"/>
                <w:lang w:val="fr-CH"/>
              </w:rPr>
              <w:br/>
              <w:t xml:space="preserve">(art. 8a, al.  3, let. </w:t>
            </w:r>
            <w:proofErr w:type="gramStart"/>
            <w:r>
              <w:rPr>
                <w:b/>
                <w:sz w:val="32"/>
                <w:lang w:val="fr-CH"/>
              </w:rPr>
              <w:t>d</w:t>
            </w:r>
            <w:proofErr w:type="gramEnd"/>
            <w:r>
              <w:rPr>
                <w:b/>
                <w:sz w:val="32"/>
                <w:lang w:val="fr-CH"/>
              </w:rPr>
              <w:t>, LP)</w:t>
            </w:r>
          </w:p>
          <w:p w:rsidR="008028C7" w:rsidRDefault="008028C7">
            <w:pPr>
              <w:spacing w:line="240" w:lineRule="auto"/>
              <w:rPr>
                <w:b/>
                <w:sz w:val="32"/>
                <w:lang w:val="fr-CH"/>
              </w:rPr>
            </w:pPr>
          </w:p>
        </w:tc>
        <w:tc>
          <w:tcPr>
            <w:tcW w:w="5948" w:type="dxa"/>
            <w:tcBorders>
              <w:top w:val="nil"/>
              <w:left w:val="nil"/>
              <w:bottom w:val="single" w:sz="12" w:space="0" w:color="auto"/>
              <w:right w:val="nil"/>
            </w:tcBorders>
          </w:tcPr>
          <w:p w:rsidR="008028C7" w:rsidRDefault="008028C7">
            <w:pPr>
              <w:spacing w:line="240" w:lineRule="auto"/>
              <w:rPr>
                <w:b/>
                <w:i/>
                <w:sz w:val="16"/>
                <w:szCs w:val="16"/>
                <w:lang w:val="fr-CH"/>
              </w:rPr>
            </w:pPr>
          </w:p>
          <w:p w:rsidR="008028C7" w:rsidRDefault="008028C7">
            <w:pPr>
              <w:spacing w:line="240" w:lineRule="auto"/>
              <w:rPr>
                <w:b/>
                <w:i/>
                <w:sz w:val="16"/>
                <w:szCs w:val="16"/>
                <w:lang w:val="fr-CH"/>
              </w:rPr>
            </w:pPr>
          </w:p>
          <w:p w:rsidR="008028C7" w:rsidRDefault="00EB2467">
            <w:pPr>
              <w:spacing w:line="240" w:lineRule="auto"/>
              <w:rPr>
                <w:b/>
                <w:i/>
                <w:sz w:val="16"/>
                <w:szCs w:val="16"/>
                <w:lang w:val="fr-CH"/>
              </w:rPr>
            </w:pPr>
            <w:r>
              <w:rPr>
                <w:b/>
                <w:i/>
                <w:sz w:val="16"/>
                <w:szCs w:val="16"/>
                <w:lang w:val="fr-CH"/>
              </w:rPr>
              <w:t xml:space="preserve">Veuillez remplir ce formulaire en caractères d’imprimerie et prendre connaissance des dispositions légales au verso. </w:t>
            </w:r>
          </w:p>
          <w:p w:rsidR="008028C7" w:rsidRDefault="00EB2467">
            <w:pPr>
              <w:spacing w:line="240" w:lineRule="auto"/>
              <w:rPr>
                <w:b/>
                <w:sz w:val="16"/>
                <w:szCs w:val="16"/>
                <w:lang w:val="fr-CH"/>
              </w:rPr>
            </w:pPr>
            <w:r>
              <w:rPr>
                <w:b/>
                <w:i/>
                <w:noProof/>
                <w:sz w:val="16"/>
                <w:lang w:eastAsia="de-CH"/>
              </w:rPr>
              <mc:AlternateContent>
                <mc:Choice Requires="wps">
                  <w:drawing>
                    <wp:anchor distT="0" distB="0" distL="114300" distR="114300" simplePos="0" relativeHeight="251661312" behindDoc="0" locked="0" layoutInCell="1" allowOverlap="1">
                      <wp:simplePos x="0" y="0"/>
                      <wp:positionH relativeFrom="column">
                        <wp:posOffset>968058</wp:posOffset>
                      </wp:positionH>
                      <wp:positionV relativeFrom="paragraph">
                        <wp:posOffset>77788</wp:posOffset>
                      </wp:positionV>
                      <wp:extent cx="1623695" cy="337820"/>
                      <wp:effectExtent l="0" t="0" r="0" b="5080"/>
                      <wp:wrapNone/>
                      <wp:docPr id="1" name="Textfeld 1"/>
                      <wp:cNvGraphicFramePr/>
                      <a:graphic xmlns:a="http://schemas.openxmlformats.org/drawingml/2006/main">
                        <a:graphicData uri="http://schemas.microsoft.com/office/word/2010/wordprocessingShape">
                          <wps:wsp>
                            <wps:cNvSpPr txBox="1"/>
                            <wps:spPr>
                              <a:xfrm>
                                <a:off x="0" y="0"/>
                                <a:ext cx="162369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28C7" w:rsidRDefault="00EB2467">
                                  <w:pPr>
                                    <w:rPr>
                                      <w:b/>
                                      <w:i/>
                                      <w:sz w:val="14"/>
                                      <w:lang w:val="fr-CH"/>
                                    </w:rPr>
                                  </w:pPr>
                                  <w:r>
                                    <w:rPr>
                                      <w:b/>
                                      <w:i/>
                                      <w:sz w:val="14"/>
                                      <w:lang w:val="fr-CH"/>
                                    </w:rPr>
                                    <w:t>Réservé à l’office des poursuites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6DFBE" id="_x0000_t202" coordsize="21600,21600" o:spt="202" path="m,l,21600r21600,l21600,xe">
                      <v:stroke joinstyle="miter"/>
                      <v:path gradientshapeok="t" o:connecttype="rect"/>
                    </v:shapetype>
                    <v:shape id="Textfeld 1" o:spid="_x0000_s1026" type="#_x0000_t202" style="position:absolute;margin-left:76.25pt;margin-top:6.15pt;width:127.8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QiwIAAIoFAAAOAAAAZHJzL2Uyb0RvYy54bWysVE1vGyEQvVfqf0Dc6/VH7CRW1pGbyFUl&#10;K4maVDljFmJUYChg77q/vgO7/miaS6pedoF5M8M83szVdWM02QofFNiSDnp9SoTlUCn7UtLvT4tP&#10;F5SEyGzFNFhR0p0I9Hr28cNV7aZiCGvQlfAEg9gwrV1J1zG6aVEEvhaGhR44YdEowRsWcetfisqz&#10;GqMbXQz7/UlRg6+cBy5CwNPb1khnOb6Ugsd7KYOIRJcU7xbz1+fvKn2L2RWbvnjm1op312D/cAvD&#10;lMWkh1C3LDKy8eqvUEZxDwFk7HEwBUipuMg1YDWD/qtqHtfMiVwLkhPcgabw/8Lyu+2DJ6rCt6PE&#10;MoNP9CSaKIWuyCCxU7swRdCjQ1hsPkOTkN15wMNUdCO9SX8sh6Aded4duMVghCenyXA0uRxTwtE2&#10;Gp1fDDP5xdHb+RC/CDAkLUrq8e0ypWy7DBEzInQPSckCaFUtlNZ5k/QibrQnW4YvrWO+I3r8gdKW&#10;1CWdjMb9HNhCcm8ja5vCiKyYLl2qvK0wr+JOi4TR9puQyFgu9I3cjHNhD/kzOqEkpnqPY4c/3uo9&#10;zm0d6JEzg40HZ6Ms+Fx9brEjZdWPPWWyxSPhJ3WnZWxWTffyK6h2KAgPbUMFxxcKX23JQnxgHjsI&#10;NYBTId7jR2pA1qFbUbIG/+ut84RHYaOVkho7sqTh54Z5QYn+alHyl4Ozs9TCeXM2PkcBEX9qWZ1a&#10;7MbcAEoBZY23y8uEj3q/lB7MMw6PecqKJmY55i5p3C9vYjsncPhwMZ9nEDatY3FpHx1PoRO9SZNP&#10;zTPzrhNuRMnfwb532fSVflts8rQw30SQKos7Edyy2hGPDZ813w2nNFFO9xl1HKGz3wAAAP//AwBQ&#10;SwMEFAAGAAgAAAAhAHJXNxzgAAAACQEAAA8AAABkcnMvZG93bnJldi54bWxMj01PhDAQhu8m/odm&#10;TLwYtwh23SBlY4wfiTcXP+KtS0cg0imhXcB/73jS27yZJ+88U2wX14sJx9B50nCxSkAg1d521Gh4&#10;qe7PNyBCNGRN7wk1fGOAbXl8VJjc+pmecdrFRnAJhdxoaGMccilD3aIzYeUHJN59+tGZyHFspB3N&#10;zOWul2mSrKUzHfGF1gx422L9tTs4DR9nzftTWB5e50xlw93jVF292Urr05Pl5hpExCX+wfCrz+pQ&#10;stPeH8gG0XNWqWKUhzQDwcBlsklB7DWslQJZFvL/B+UPAAAA//8DAFBLAQItABQABgAIAAAAIQC2&#10;gziS/gAAAOEBAAATAAAAAAAAAAAAAAAAAAAAAABbQ29udGVudF9UeXBlc10ueG1sUEsBAi0AFAAG&#10;AAgAAAAhADj9If/WAAAAlAEAAAsAAAAAAAAAAAAAAAAALwEAAF9yZWxzLy5yZWxzUEsBAi0AFAAG&#10;AAgAAAAhALv4QJCLAgAAigUAAA4AAAAAAAAAAAAAAAAALgIAAGRycy9lMm9Eb2MueG1sUEsBAi0A&#10;FAAGAAgAAAAhAHJXNxzgAAAACQEAAA8AAAAAAAAAAAAAAAAA5QQAAGRycy9kb3ducmV2LnhtbFBL&#10;BQYAAAAABAAEAPMAAADyBQAAAAA=&#10;" fillcolor="white [3201]" stroked="f" strokeweight=".5pt">
                      <v:textbox>
                        <w:txbxContent>
                          <w:p w14:paraId="50BE268F" w14:textId="6FBF3492" w:rsidR="00C72969" w:rsidRPr="0035140A" w:rsidRDefault="0035140A">
                            <w:pPr>
                              <w:rPr>
                                <w:b/>
                                <w:i/>
                                <w:sz w:val="14"/>
                                <w:lang w:val="fr-CH"/>
                              </w:rPr>
                            </w:pPr>
                            <w:r>
                              <w:rPr>
                                <w:b/>
                                <w:i/>
                                <w:sz w:val="14"/>
                                <w:lang w:val="fr-CH"/>
                              </w:rPr>
                              <w:t>Réservé à l’office des poursuites</w:t>
                            </w:r>
                          </w:p>
                        </w:txbxContent>
                      </v:textbox>
                    </v:shape>
                  </w:pict>
                </mc:Fallback>
              </mc:AlternateContent>
            </w:r>
          </w:p>
          <w:p w:rsidR="008028C7" w:rsidRDefault="008028C7">
            <w:pPr>
              <w:spacing w:line="240" w:lineRule="auto"/>
              <w:rPr>
                <w:b/>
                <w:sz w:val="16"/>
                <w:szCs w:val="16"/>
                <w:lang w:val="fr-CH"/>
              </w:rPr>
            </w:pPr>
          </w:p>
        </w:tc>
      </w:tr>
      <w:tr w:rsidR="008028C7">
        <w:trPr>
          <w:cantSplit/>
        </w:trPr>
        <w:tc>
          <w:tcPr>
            <w:tcW w:w="4820" w:type="dxa"/>
            <w:vMerge/>
            <w:tcBorders>
              <w:left w:val="nil"/>
              <w:bottom w:val="single" w:sz="4" w:space="0" w:color="auto"/>
              <w:right w:val="single" w:sz="12" w:space="0" w:color="auto"/>
            </w:tcBorders>
          </w:tcPr>
          <w:p w:rsidR="008028C7" w:rsidRDefault="008028C7">
            <w:pPr>
              <w:spacing w:line="240" w:lineRule="auto"/>
              <w:rPr>
                <w:sz w:val="20"/>
                <w:lang w:val="fr-CH"/>
              </w:rPr>
            </w:pPr>
          </w:p>
        </w:tc>
        <w:tc>
          <w:tcPr>
            <w:tcW w:w="5948" w:type="dxa"/>
            <w:tcBorders>
              <w:top w:val="single" w:sz="12" w:space="0" w:color="auto"/>
              <w:left w:val="single" w:sz="12" w:space="0" w:color="auto"/>
              <w:bottom w:val="single" w:sz="12" w:space="0" w:color="auto"/>
              <w:right w:val="single" w:sz="12" w:space="0" w:color="auto"/>
            </w:tcBorders>
          </w:tcPr>
          <w:p w:rsidR="008028C7" w:rsidRDefault="00EB2467">
            <w:pPr>
              <w:spacing w:line="240" w:lineRule="auto"/>
              <w:jc w:val="center"/>
              <w:rPr>
                <w:b/>
                <w:i/>
                <w:sz w:val="16"/>
              </w:rPr>
            </w:pPr>
            <w:r>
              <w:rPr>
                <w:b/>
                <w:i/>
                <w:sz w:val="16"/>
              </w:rPr>
              <w:t>Durch das Amt auszufüllen</w:t>
            </w:r>
          </w:p>
          <w:p w:rsidR="008028C7" w:rsidRDefault="008028C7">
            <w:pPr>
              <w:spacing w:line="240" w:lineRule="auto"/>
              <w:jc w:val="both"/>
              <w:rPr>
                <w:b/>
                <w:i/>
                <w:sz w:val="16"/>
              </w:rPr>
            </w:pPr>
          </w:p>
          <w:p w:rsidR="008028C7" w:rsidRDefault="008028C7">
            <w:pPr>
              <w:spacing w:line="240" w:lineRule="auto"/>
              <w:jc w:val="both"/>
              <w:rPr>
                <w:b/>
                <w:i/>
                <w:sz w:val="16"/>
              </w:rPr>
            </w:pPr>
          </w:p>
          <w:p w:rsidR="008028C7" w:rsidRDefault="00EB2467">
            <w:pPr>
              <w:spacing w:after="120" w:line="240" w:lineRule="auto"/>
              <w:jc w:val="both"/>
              <w:rPr>
                <w:color w:val="808080" w:themeColor="background1" w:themeShade="80"/>
                <w:sz w:val="20"/>
              </w:rPr>
            </w:pPr>
            <w:r>
              <w:rPr>
                <w:sz w:val="20"/>
              </w:rPr>
              <w:t xml:space="preserve">Date de </w:t>
            </w:r>
            <w:proofErr w:type="spellStart"/>
            <w:r>
              <w:rPr>
                <w:sz w:val="20"/>
              </w:rPr>
              <w:t>réception</w:t>
            </w:r>
            <w:proofErr w:type="spellEnd"/>
            <w:r>
              <w:rPr>
                <w:sz w:val="20"/>
              </w:rPr>
              <w:t xml:space="preserve"> </w:t>
            </w:r>
            <w:r>
              <w:rPr>
                <w:color w:val="808080" w:themeColor="background1" w:themeShade="80"/>
                <w:sz w:val="20"/>
              </w:rPr>
              <w:t xml:space="preserve">_______________  </w:t>
            </w:r>
          </w:p>
          <w:p w:rsidR="008028C7" w:rsidRDefault="00EB2467">
            <w:pPr>
              <w:spacing w:after="120" w:line="240" w:lineRule="auto"/>
              <w:jc w:val="both"/>
              <w:rPr>
                <w:sz w:val="20"/>
                <w:lang w:val="fr-CH"/>
              </w:rPr>
            </w:pPr>
            <w:r>
              <w:rPr>
                <w:sz w:val="20"/>
                <w:lang w:val="fr-CH"/>
              </w:rPr>
              <w:t xml:space="preserve">N° de poursuite </w:t>
            </w:r>
            <w:r>
              <w:rPr>
                <w:color w:val="808080" w:themeColor="background1" w:themeShade="80"/>
                <w:sz w:val="20"/>
                <w:lang w:val="fr-CH"/>
              </w:rPr>
              <w:t>________________</w:t>
            </w:r>
          </w:p>
        </w:tc>
      </w:tr>
      <w:tr w:rsidR="008028C7">
        <w:trPr>
          <w:cantSplit/>
          <w:trHeight w:hRule="exact" w:val="170"/>
        </w:trPr>
        <w:tc>
          <w:tcPr>
            <w:tcW w:w="4820" w:type="dxa"/>
            <w:tcBorders>
              <w:top w:val="single" w:sz="4" w:space="0" w:color="auto"/>
              <w:left w:val="nil"/>
              <w:bottom w:val="nil"/>
              <w:right w:val="nil"/>
            </w:tcBorders>
          </w:tcPr>
          <w:p w:rsidR="008028C7" w:rsidRDefault="008028C7">
            <w:pPr>
              <w:spacing w:line="240" w:lineRule="auto"/>
              <w:rPr>
                <w:sz w:val="18"/>
                <w:szCs w:val="8"/>
                <w:lang w:val="fr-CH"/>
              </w:rPr>
            </w:pPr>
          </w:p>
          <w:p w:rsidR="008028C7" w:rsidRDefault="008028C7">
            <w:pPr>
              <w:spacing w:line="240" w:lineRule="auto"/>
              <w:rPr>
                <w:sz w:val="18"/>
                <w:szCs w:val="8"/>
                <w:lang w:val="fr-CH"/>
              </w:rPr>
            </w:pPr>
          </w:p>
          <w:p w:rsidR="008028C7" w:rsidRDefault="008028C7">
            <w:pPr>
              <w:spacing w:line="240" w:lineRule="auto"/>
              <w:rPr>
                <w:sz w:val="18"/>
                <w:szCs w:val="8"/>
                <w:lang w:val="fr-CH"/>
              </w:rPr>
            </w:pPr>
          </w:p>
          <w:p w:rsidR="008028C7" w:rsidRDefault="008028C7">
            <w:pPr>
              <w:spacing w:line="240" w:lineRule="auto"/>
              <w:rPr>
                <w:sz w:val="18"/>
                <w:szCs w:val="8"/>
                <w:lang w:val="fr-CH"/>
              </w:rPr>
            </w:pPr>
          </w:p>
        </w:tc>
        <w:tc>
          <w:tcPr>
            <w:tcW w:w="5948" w:type="dxa"/>
            <w:tcBorders>
              <w:top w:val="single" w:sz="12" w:space="0" w:color="auto"/>
              <w:left w:val="nil"/>
              <w:bottom w:val="nil"/>
              <w:right w:val="nil"/>
            </w:tcBorders>
          </w:tcPr>
          <w:p w:rsidR="008028C7" w:rsidRDefault="008028C7">
            <w:pPr>
              <w:spacing w:line="240" w:lineRule="auto"/>
              <w:rPr>
                <w:sz w:val="18"/>
                <w:szCs w:val="8"/>
                <w:lang w:val="fr-CH"/>
              </w:rPr>
            </w:pPr>
          </w:p>
        </w:tc>
      </w:tr>
      <w:tr w:rsidR="008028C7">
        <w:trPr>
          <w:cantSplit/>
          <w:trHeight w:hRule="exact" w:val="1418"/>
        </w:trPr>
        <w:tc>
          <w:tcPr>
            <w:tcW w:w="4820" w:type="dxa"/>
            <w:tcBorders>
              <w:top w:val="nil"/>
              <w:left w:val="nil"/>
              <w:bottom w:val="nil"/>
              <w:right w:val="nil"/>
            </w:tcBorders>
          </w:tcPr>
          <w:p w:rsidR="008028C7" w:rsidRDefault="00EB2467">
            <w:pPr>
              <w:spacing w:after="80" w:line="240" w:lineRule="auto"/>
              <w:rPr>
                <w:i/>
                <w:sz w:val="18"/>
                <w:lang w:val="fr-CH"/>
              </w:rPr>
            </w:pPr>
            <w:r>
              <w:rPr>
                <w:sz w:val="18"/>
                <w:lang w:val="fr-CH"/>
              </w:rPr>
              <w:t xml:space="preserve">Débiteur </w:t>
            </w:r>
            <w:r>
              <w:rPr>
                <w:i/>
                <w:sz w:val="16"/>
                <w:lang w:val="fr-CH"/>
              </w:rPr>
              <w:t>(nom et prénom ou raison sociale; adresse; NPA lieu)</w:t>
            </w:r>
          </w:p>
          <w:p w:rsidR="008028C7" w:rsidRDefault="00EB2467">
            <w:pPr>
              <w:spacing w:line="240" w:lineRule="auto"/>
              <w:rPr>
                <w:sz w:val="18"/>
                <w:lang w:val="fr-CH"/>
              </w:rPr>
            </w:pPr>
            <w:r>
              <w:rPr>
                <w:sz w:val="18"/>
                <w:lang w:val="fr-CH"/>
              </w:rPr>
              <w:fldChar w:fldCharType="begin">
                <w:ffData>
                  <w:name w:val="Text1"/>
                  <w:enabled/>
                  <w:calcOnExit w:val="0"/>
                  <w:statusText w:type="text" w:val="Name und Vorname bzw. Firma"/>
                  <w:textInput/>
                </w:ffData>
              </w:fldChar>
            </w:r>
            <w:bookmarkStart w:id="1" w:name="Text1"/>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
          </w:p>
          <w:p w:rsidR="008028C7" w:rsidRDefault="00EB2467">
            <w:pPr>
              <w:spacing w:line="240" w:lineRule="auto"/>
              <w:rPr>
                <w:sz w:val="18"/>
                <w:lang w:val="fr-CH"/>
              </w:rPr>
            </w:pPr>
            <w:r>
              <w:rPr>
                <w:sz w:val="18"/>
                <w:lang w:val="fr-CH"/>
              </w:rPr>
              <w:fldChar w:fldCharType="begin">
                <w:ffData>
                  <w:name w:val="Text63"/>
                  <w:enabled/>
                  <w:calcOnExit w:val="0"/>
                  <w:statusText w:type="text" w:val="Anschrift"/>
                  <w:textInput/>
                </w:ffData>
              </w:fldChar>
            </w:r>
            <w:bookmarkStart w:id="2" w:name="Text63"/>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2"/>
          </w:p>
          <w:p w:rsidR="008028C7" w:rsidRDefault="00EB2467">
            <w:pPr>
              <w:spacing w:line="240" w:lineRule="auto"/>
              <w:rPr>
                <w:sz w:val="12"/>
                <w:lang w:val="fr-CH"/>
              </w:rPr>
            </w:pPr>
            <w:r>
              <w:rPr>
                <w:sz w:val="18"/>
                <w:lang w:val="fr-CH"/>
              </w:rPr>
              <w:fldChar w:fldCharType="begin">
                <w:ffData>
                  <w:name w:val="Text64"/>
                  <w:enabled/>
                  <w:calcOnExit w:val="0"/>
                  <w:statusText w:type="text" w:val="PLZ und Ort"/>
                  <w:textInput/>
                </w:ffData>
              </w:fldChar>
            </w:r>
            <w:bookmarkStart w:id="3" w:name="Text64"/>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3"/>
            <w:r>
              <w:rPr>
                <w:sz w:val="12"/>
                <w:lang w:val="fr-CH"/>
              </w:rPr>
              <w:t xml:space="preserve"> </w:t>
            </w:r>
          </w:p>
          <w:p w:rsidR="008028C7" w:rsidRDefault="008028C7">
            <w:pPr>
              <w:spacing w:line="240" w:lineRule="auto"/>
              <w:rPr>
                <w:sz w:val="12"/>
                <w:lang w:val="fr-CH"/>
              </w:rPr>
            </w:pPr>
          </w:p>
          <w:p w:rsidR="008028C7" w:rsidRDefault="00EB2467">
            <w:pPr>
              <w:spacing w:line="240" w:lineRule="auto"/>
              <w:rPr>
                <w:sz w:val="18"/>
                <w:lang w:val="fr-CH"/>
              </w:rPr>
            </w:pPr>
            <w:r>
              <w:rPr>
                <w:sz w:val="18"/>
                <w:lang w:val="fr-CH"/>
              </w:rPr>
              <w:t>Coordonnées en cas de renseignements</w:t>
            </w:r>
          </w:p>
          <w:p w:rsidR="008028C7" w:rsidRDefault="00EB2467">
            <w:pPr>
              <w:spacing w:line="240" w:lineRule="auto"/>
              <w:rPr>
                <w:sz w:val="16"/>
                <w:lang w:val="fr-CH"/>
              </w:rPr>
            </w:pPr>
            <w:r>
              <w:rPr>
                <w:i/>
                <w:sz w:val="16"/>
                <w:lang w:val="fr-CH"/>
              </w:rPr>
              <w:t>Téléphone ou courriel</w:t>
            </w:r>
            <w:r>
              <w:rPr>
                <w:sz w:val="16"/>
                <w:lang w:val="fr-CH"/>
              </w:rPr>
              <w:t xml:space="preserve">  </w:t>
            </w:r>
            <w:r>
              <w:rPr>
                <w:sz w:val="16"/>
                <w:lang w:val="fr-CH"/>
              </w:rPr>
              <w:fldChar w:fldCharType="begin">
                <w:ffData>
                  <w:name w:val="Text7"/>
                  <w:enabled/>
                  <w:calcOnExit w:val="0"/>
                  <w:textInput>
                    <w:maxLength w:val="58"/>
                  </w:textInput>
                </w:ffData>
              </w:fldChar>
            </w:r>
            <w:bookmarkStart w:id="4" w:name="Text7"/>
            <w:r>
              <w:rPr>
                <w:sz w:val="16"/>
                <w:lang w:val="fr-CH"/>
              </w:rPr>
              <w:instrText xml:space="preserve"> FORMTEXT </w:instrText>
            </w:r>
            <w:r>
              <w:rPr>
                <w:sz w:val="16"/>
                <w:lang w:val="fr-CH"/>
              </w:rPr>
            </w:r>
            <w:r>
              <w:rPr>
                <w:sz w:val="16"/>
                <w:lang w:val="fr-CH"/>
              </w:rPr>
              <w:fldChar w:fldCharType="separate"/>
            </w:r>
            <w:r>
              <w:rPr>
                <w:noProof/>
                <w:sz w:val="16"/>
                <w:lang w:val="fr-CH"/>
              </w:rPr>
              <w:t> </w:t>
            </w:r>
            <w:r>
              <w:rPr>
                <w:noProof/>
                <w:sz w:val="16"/>
                <w:lang w:val="fr-CH"/>
              </w:rPr>
              <w:t> </w:t>
            </w:r>
            <w:r>
              <w:rPr>
                <w:noProof/>
                <w:sz w:val="16"/>
                <w:lang w:val="fr-CH"/>
              </w:rPr>
              <w:t> </w:t>
            </w:r>
            <w:r>
              <w:rPr>
                <w:noProof/>
                <w:sz w:val="16"/>
                <w:lang w:val="fr-CH"/>
              </w:rPr>
              <w:t> </w:t>
            </w:r>
            <w:r>
              <w:rPr>
                <w:noProof/>
                <w:sz w:val="16"/>
                <w:lang w:val="fr-CH"/>
              </w:rPr>
              <w:t> </w:t>
            </w:r>
            <w:r>
              <w:rPr>
                <w:sz w:val="16"/>
                <w:lang w:val="fr-CH"/>
              </w:rPr>
              <w:fldChar w:fldCharType="end"/>
            </w:r>
            <w:bookmarkEnd w:id="4"/>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8"/>
                <w:lang w:val="fr-CH"/>
              </w:rPr>
            </w:pPr>
          </w:p>
        </w:tc>
        <w:tc>
          <w:tcPr>
            <w:tcW w:w="5948" w:type="dxa"/>
            <w:tcBorders>
              <w:top w:val="nil"/>
              <w:left w:val="nil"/>
              <w:bottom w:val="nil"/>
              <w:right w:val="nil"/>
            </w:tcBorders>
          </w:tcPr>
          <w:p w:rsidR="008028C7" w:rsidRDefault="00EB2467">
            <w:pPr>
              <w:spacing w:after="80" w:line="240" w:lineRule="auto"/>
              <w:rPr>
                <w:i/>
                <w:sz w:val="18"/>
                <w:lang w:val="fr-CH"/>
              </w:rPr>
            </w:pPr>
            <w:r>
              <w:rPr>
                <w:i/>
                <w:sz w:val="18"/>
                <w:lang w:val="fr-CH"/>
              </w:rPr>
              <w:t>Adresse de l’office des poursuites</w:t>
            </w:r>
          </w:p>
          <w:p w:rsidR="008028C7" w:rsidRDefault="00EB2467">
            <w:pPr>
              <w:spacing w:line="240" w:lineRule="auto"/>
              <w:rPr>
                <w:sz w:val="18"/>
                <w:lang w:val="fr-CH"/>
              </w:rPr>
            </w:pPr>
            <w:r>
              <w:rPr>
                <w:sz w:val="18"/>
                <w:lang w:val="fr-CH"/>
              </w:rPr>
              <w:fldChar w:fldCharType="begin">
                <w:ffData>
                  <w:name w:val=""/>
                  <w:enabled/>
                  <w:calcOnExit w:val="0"/>
                  <w:statusText w:type="text" w:val="Betreibungsam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lang w:val="fr-CH"/>
              </w:rPr>
            </w:pPr>
            <w:r>
              <w:rPr>
                <w:sz w:val="18"/>
                <w:lang w:val="fr-CH"/>
              </w:rPr>
              <w:fldChar w:fldCharType="begin">
                <w:ffData>
                  <w:name w:val="Text63"/>
                  <w:enabled/>
                  <w:calcOnExit w:val="0"/>
                  <w:statusText w:type="text" w:val="Anschrif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lang w:val="fr-CH"/>
              </w:rPr>
            </w:pPr>
            <w:r>
              <w:rPr>
                <w:sz w:val="18"/>
                <w:lang w:val="fr-CH"/>
              </w:rPr>
              <w:fldChar w:fldCharType="begin">
                <w:ffData>
                  <w:name w:val="Text64"/>
                  <w:enabled/>
                  <w:calcOnExit w:val="0"/>
                  <w:statusText w:type="text" w:val="PLZ und Or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r>
      <w:tr w:rsidR="008028C7">
        <w:trPr>
          <w:cantSplit/>
          <w:trHeight w:hRule="exact" w:val="714"/>
        </w:trPr>
        <w:tc>
          <w:tcPr>
            <w:tcW w:w="4820" w:type="dxa"/>
            <w:vMerge w:val="restart"/>
            <w:tcBorders>
              <w:top w:val="nil"/>
              <w:left w:val="nil"/>
              <w:right w:val="nil"/>
            </w:tcBorders>
          </w:tcPr>
          <w:p w:rsidR="008028C7" w:rsidRDefault="008028C7">
            <w:pPr>
              <w:spacing w:after="80" w:line="240" w:lineRule="auto"/>
              <w:rPr>
                <w:sz w:val="18"/>
                <w:lang w:val="fr-CH"/>
              </w:rPr>
            </w:pPr>
          </w:p>
          <w:p w:rsidR="008028C7" w:rsidRDefault="00EB2467">
            <w:pPr>
              <w:spacing w:after="80" w:line="240" w:lineRule="auto"/>
              <w:rPr>
                <w:i/>
                <w:sz w:val="16"/>
                <w:lang w:val="fr-CH"/>
              </w:rPr>
            </w:pPr>
            <w:r>
              <w:rPr>
                <w:sz w:val="18"/>
                <w:lang w:val="fr-CH"/>
              </w:rPr>
              <w:t xml:space="preserve">Créancier </w:t>
            </w:r>
            <w:r>
              <w:rPr>
                <w:i/>
                <w:sz w:val="16"/>
                <w:lang w:val="fr-CH"/>
              </w:rPr>
              <w:t>(nom et prénom ou raison sociale; adresse; NPA lieu)</w:t>
            </w:r>
          </w:p>
          <w:p w:rsidR="008028C7" w:rsidRDefault="00EB2467">
            <w:pPr>
              <w:spacing w:line="240" w:lineRule="auto"/>
              <w:rPr>
                <w:sz w:val="18"/>
                <w:lang w:val="fr-CH"/>
              </w:rPr>
            </w:pPr>
            <w:r>
              <w:rPr>
                <w:sz w:val="18"/>
                <w:lang w:val="fr-CH"/>
              </w:rPr>
              <w:fldChar w:fldCharType="begin">
                <w:ffData>
                  <w:name w:val=""/>
                  <w:enabled/>
                  <w:calcOnExit w:val="0"/>
                  <w:statusText w:type="text" w:val="Name und Vorname bzw. Firma"/>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lang w:val="fr-CH"/>
              </w:rPr>
            </w:pPr>
            <w:r>
              <w:rPr>
                <w:sz w:val="18"/>
                <w:lang w:val="fr-CH"/>
              </w:rPr>
              <w:fldChar w:fldCharType="begin">
                <w:ffData>
                  <w:name w:val="Text63"/>
                  <w:enabled/>
                  <w:calcOnExit w:val="0"/>
                  <w:statusText w:type="text" w:val="Anschrif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lang w:val="fr-CH"/>
              </w:rPr>
            </w:pPr>
            <w:r>
              <w:rPr>
                <w:sz w:val="18"/>
                <w:lang w:val="fr-CH"/>
              </w:rPr>
              <w:fldChar w:fldCharType="begin">
                <w:ffData>
                  <w:name w:val="Text64"/>
                  <w:enabled/>
                  <w:calcOnExit w:val="0"/>
                  <w:statusText w:type="text" w:val="PLZ und Or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c>
          <w:tcPr>
            <w:tcW w:w="5948" w:type="dxa"/>
            <w:tcBorders>
              <w:top w:val="nil"/>
              <w:left w:val="nil"/>
              <w:bottom w:val="nil"/>
              <w:right w:val="nil"/>
            </w:tcBorders>
          </w:tcPr>
          <w:p w:rsidR="008028C7" w:rsidRDefault="008028C7">
            <w:pPr>
              <w:spacing w:line="240" w:lineRule="auto"/>
              <w:rPr>
                <w:sz w:val="18"/>
                <w:lang w:val="fr-CH"/>
              </w:rPr>
            </w:pPr>
          </w:p>
        </w:tc>
      </w:tr>
      <w:tr w:rsidR="008028C7">
        <w:trPr>
          <w:cantSplit/>
          <w:trHeight w:hRule="exact" w:val="692"/>
        </w:trPr>
        <w:tc>
          <w:tcPr>
            <w:tcW w:w="4820" w:type="dxa"/>
            <w:vMerge/>
            <w:tcBorders>
              <w:top w:val="nil"/>
              <w:left w:val="nil"/>
              <w:bottom w:val="nil"/>
              <w:right w:val="nil"/>
            </w:tcBorders>
          </w:tcPr>
          <w:p w:rsidR="008028C7" w:rsidRDefault="008028C7">
            <w:pPr>
              <w:spacing w:after="80" w:line="240" w:lineRule="auto"/>
              <w:rPr>
                <w:sz w:val="18"/>
                <w:lang w:val="fr-CH"/>
              </w:rPr>
            </w:pPr>
          </w:p>
        </w:tc>
        <w:tc>
          <w:tcPr>
            <w:tcW w:w="5948" w:type="dxa"/>
            <w:vMerge w:val="restart"/>
            <w:tcBorders>
              <w:top w:val="nil"/>
              <w:left w:val="nil"/>
              <w:bottom w:val="nil"/>
              <w:right w:val="nil"/>
            </w:tcBorders>
          </w:tcPr>
          <w:p w:rsidR="008028C7" w:rsidRDefault="008028C7">
            <w:pPr>
              <w:tabs>
                <w:tab w:val="left" w:pos="2115"/>
              </w:tabs>
              <w:spacing w:line="240" w:lineRule="auto"/>
              <w:rPr>
                <w:sz w:val="18"/>
                <w:lang w:val="fr-CH"/>
              </w:rPr>
            </w:pPr>
          </w:p>
        </w:tc>
      </w:tr>
      <w:tr w:rsidR="008028C7">
        <w:trPr>
          <w:cantSplit/>
          <w:trHeight w:hRule="exact" w:val="539"/>
        </w:trPr>
        <w:tc>
          <w:tcPr>
            <w:tcW w:w="4820" w:type="dxa"/>
            <w:vMerge w:val="restart"/>
            <w:tcBorders>
              <w:top w:val="nil"/>
              <w:left w:val="nil"/>
              <w:right w:val="nil"/>
            </w:tcBorders>
          </w:tcPr>
          <w:p w:rsidR="008028C7" w:rsidRDefault="00EB2467">
            <w:pPr>
              <w:spacing w:after="80" w:line="240" w:lineRule="auto"/>
              <w:rPr>
                <w:i/>
                <w:sz w:val="16"/>
                <w:lang w:val="fr-CH"/>
              </w:rPr>
            </w:pPr>
            <w:r>
              <w:rPr>
                <w:sz w:val="18"/>
                <w:lang w:val="fr-CH"/>
              </w:rPr>
              <w:t xml:space="preserve">Représenté par </w:t>
            </w:r>
            <w:r>
              <w:rPr>
                <w:sz w:val="18"/>
                <w:lang w:val="fr-CH"/>
              </w:rPr>
              <w:br/>
            </w:r>
            <w:r>
              <w:rPr>
                <w:i/>
                <w:sz w:val="16"/>
                <w:lang w:val="fr-CH"/>
              </w:rPr>
              <w:t>(nom et prénom ou raison sociale; adresse; NPA lieu)</w:t>
            </w:r>
          </w:p>
          <w:p w:rsidR="008028C7" w:rsidRDefault="00EB2467">
            <w:pPr>
              <w:spacing w:line="240" w:lineRule="auto"/>
              <w:rPr>
                <w:sz w:val="18"/>
                <w:lang w:val="fr-CH"/>
              </w:rPr>
            </w:pPr>
            <w:r>
              <w:rPr>
                <w:sz w:val="18"/>
                <w:lang w:val="fr-CH"/>
              </w:rPr>
              <w:fldChar w:fldCharType="begin">
                <w:ffData>
                  <w:name w:val=""/>
                  <w:enabled/>
                  <w:calcOnExit w:val="0"/>
                  <w:statusText w:type="text" w:val="Name und Vorname bzw. Firma"/>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lang w:val="fr-CH"/>
              </w:rPr>
            </w:pPr>
            <w:r>
              <w:rPr>
                <w:sz w:val="18"/>
                <w:lang w:val="fr-CH"/>
              </w:rPr>
              <w:fldChar w:fldCharType="begin">
                <w:ffData>
                  <w:name w:val="Text63"/>
                  <w:enabled/>
                  <w:calcOnExit w:val="0"/>
                  <w:statusText w:type="text" w:val="Anschrif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szCs w:val="18"/>
                <w:lang w:val="fr-CH"/>
              </w:rPr>
            </w:pPr>
            <w:r>
              <w:rPr>
                <w:sz w:val="18"/>
                <w:lang w:val="fr-CH"/>
              </w:rPr>
              <w:fldChar w:fldCharType="begin">
                <w:ffData>
                  <w:name w:val="Text64"/>
                  <w:enabled/>
                  <w:calcOnExit w:val="0"/>
                  <w:statusText w:type="text" w:val="PLZ und Or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c>
          <w:tcPr>
            <w:tcW w:w="5948" w:type="dxa"/>
            <w:vMerge/>
            <w:tcBorders>
              <w:top w:val="nil"/>
              <w:left w:val="nil"/>
              <w:bottom w:val="nil"/>
              <w:right w:val="nil"/>
            </w:tcBorders>
          </w:tcPr>
          <w:p w:rsidR="008028C7" w:rsidRDefault="008028C7">
            <w:pPr>
              <w:tabs>
                <w:tab w:val="left" w:pos="2115"/>
              </w:tabs>
              <w:spacing w:line="240" w:lineRule="auto"/>
              <w:rPr>
                <w:sz w:val="18"/>
                <w:lang w:val="fr-CH"/>
              </w:rPr>
            </w:pPr>
          </w:p>
        </w:tc>
      </w:tr>
      <w:tr w:rsidR="008028C7">
        <w:trPr>
          <w:cantSplit/>
          <w:trHeight w:val="712"/>
        </w:trPr>
        <w:tc>
          <w:tcPr>
            <w:tcW w:w="4820" w:type="dxa"/>
            <w:vMerge/>
            <w:tcBorders>
              <w:left w:val="nil"/>
              <w:bottom w:val="nil"/>
              <w:right w:val="nil"/>
            </w:tcBorders>
          </w:tcPr>
          <w:p w:rsidR="008028C7" w:rsidRDefault="008028C7">
            <w:pPr>
              <w:spacing w:after="80" w:line="240" w:lineRule="auto"/>
              <w:rPr>
                <w:sz w:val="18"/>
                <w:lang w:val="fr-CH"/>
              </w:rPr>
            </w:pPr>
          </w:p>
        </w:tc>
        <w:tc>
          <w:tcPr>
            <w:tcW w:w="5948" w:type="dxa"/>
            <w:tcBorders>
              <w:top w:val="nil"/>
              <w:left w:val="nil"/>
              <w:bottom w:val="nil"/>
              <w:right w:val="nil"/>
            </w:tcBorders>
          </w:tcPr>
          <w:p w:rsidR="008028C7" w:rsidRDefault="008028C7">
            <w:pPr>
              <w:tabs>
                <w:tab w:val="left" w:pos="2115"/>
              </w:tabs>
              <w:spacing w:after="80" w:line="240" w:lineRule="auto"/>
              <w:rPr>
                <w:sz w:val="18"/>
                <w:lang w:val="fr-CH"/>
              </w:rPr>
            </w:pPr>
          </w:p>
        </w:tc>
      </w:tr>
      <w:tr w:rsidR="008028C7" w:rsidRPr="00E716C4">
        <w:trPr>
          <w:cantSplit/>
          <w:trHeight w:hRule="exact" w:val="1962"/>
        </w:trPr>
        <w:tc>
          <w:tcPr>
            <w:tcW w:w="10768" w:type="dxa"/>
            <w:gridSpan w:val="2"/>
            <w:tcBorders>
              <w:top w:val="nil"/>
              <w:left w:val="nil"/>
              <w:bottom w:val="single" w:sz="4" w:space="0" w:color="auto"/>
              <w:right w:val="nil"/>
            </w:tcBorders>
          </w:tcPr>
          <w:p w:rsidR="008028C7" w:rsidRDefault="008028C7">
            <w:pPr>
              <w:tabs>
                <w:tab w:val="left" w:pos="2552"/>
                <w:tab w:val="left" w:pos="4253"/>
              </w:tabs>
              <w:spacing w:after="120" w:line="240" w:lineRule="auto"/>
              <w:ind w:left="284" w:hanging="249"/>
              <w:rPr>
                <w:b/>
                <w:sz w:val="18"/>
                <w:lang w:val="fr-CH"/>
              </w:rPr>
            </w:pPr>
          </w:p>
          <w:p w:rsidR="008028C7" w:rsidRDefault="00EB2467">
            <w:pPr>
              <w:tabs>
                <w:tab w:val="left" w:pos="2552"/>
                <w:tab w:val="left" w:pos="4253"/>
              </w:tabs>
              <w:spacing w:after="120" w:line="240" w:lineRule="auto"/>
              <w:ind w:left="284" w:hanging="249"/>
              <w:rPr>
                <w:b/>
                <w:lang w:val="fr-CH"/>
              </w:rPr>
            </w:pPr>
            <w:r>
              <w:rPr>
                <w:b/>
                <w:lang w:val="fr-CH"/>
              </w:rPr>
              <w:t>Le requérant demande que de la poursuite suivante ne soit pas portée à la connaissance de tiers:</w:t>
            </w:r>
          </w:p>
          <w:p w:rsidR="008028C7" w:rsidRDefault="00EB2467">
            <w:pPr>
              <w:tabs>
                <w:tab w:val="left" w:pos="2552"/>
                <w:tab w:val="left" w:pos="4253"/>
                <w:tab w:val="left" w:pos="4860"/>
              </w:tabs>
              <w:spacing w:after="120" w:line="240" w:lineRule="auto"/>
              <w:rPr>
                <w:i/>
                <w:lang w:val="fr-CH"/>
              </w:rPr>
            </w:pPr>
            <w:r>
              <w:rPr>
                <w:i/>
                <w:lang w:val="fr-CH"/>
              </w:rPr>
              <w:t>N° de poursuite</w:t>
            </w:r>
            <w:r>
              <w:rPr>
                <w:i/>
                <w:sz w:val="20"/>
                <w:lang w:val="fr-CH"/>
              </w:rPr>
              <w:t xml:space="preserve">  </w:t>
            </w:r>
            <w:r>
              <w:rPr>
                <w:b/>
                <w:lang w:val="fr-CH"/>
              </w:rPr>
              <w:fldChar w:fldCharType="begin">
                <w:ffData>
                  <w:name w:val="Text55"/>
                  <w:enabled/>
                  <w:calcOnExit w:val="0"/>
                  <w:textInput>
                    <w:maxLength w:val="30"/>
                  </w:textInput>
                </w:ffData>
              </w:fldChar>
            </w:r>
            <w:bookmarkStart w:id="5" w:name="Text55"/>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bookmarkEnd w:id="5"/>
            <w:r>
              <w:rPr>
                <w:i/>
                <w:lang w:val="fr-CH"/>
              </w:rPr>
              <w:tab/>
            </w:r>
            <w:r>
              <w:rPr>
                <w:i/>
                <w:lang w:val="fr-CH"/>
              </w:rPr>
              <w:tab/>
            </w:r>
          </w:p>
          <w:p w:rsidR="008028C7" w:rsidRDefault="008028C7">
            <w:pPr>
              <w:tabs>
                <w:tab w:val="left" w:pos="2552"/>
                <w:tab w:val="left" w:pos="4253"/>
                <w:tab w:val="left" w:pos="4860"/>
              </w:tabs>
              <w:spacing w:after="120" w:line="240" w:lineRule="auto"/>
              <w:rPr>
                <w:i/>
                <w:lang w:val="fr-CH"/>
              </w:rPr>
            </w:pPr>
          </w:p>
          <w:p w:rsidR="008028C7" w:rsidRDefault="00EB2467">
            <w:pPr>
              <w:tabs>
                <w:tab w:val="left" w:pos="2552"/>
                <w:tab w:val="left" w:pos="4253"/>
                <w:tab w:val="left" w:pos="4860"/>
              </w:tabs>
              <w:spacing w:after="120" w:line="240" w:lineRule="auto"/>
              <w:rPr>
                <w:lang w:val="fr-CH"/>
              </w:rPr>
            </w:pPr>
            <w:r>
              <w:rPr>
                <w:i/>
                <w:lang w:val="fr-CH"/>
              </w:rPr>
              <w:t xml:space="preserve">Commandement de payer notifié le </w:t>
            </w:r>
            <w:r>
              <w:rPr>
                <w:b/>
                <w:lang w:val="fr-CH"/>
              </w:rPr>
              <w:fldChar w:fldCharType="begin">
                <w:ffData>
                  <w:name w:val=""/>
                  <w:enabled/>
                  <w:calcOnExit w:val="0"/>
                  <w:textInput>
                    <w:maxLength w:val="3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rsidR="008028C7" w:rsidRDefault="00EB2467">
            <w:pPr>
              <w:tabs>
                <w:tab w:val="left" w:pos="2552"/>
                <w:tab w:val="left" w:pos="4253"/>
              </w:tabs>
              <w:spacing w:after="120" w:line="240" w:lineRule="auto"/>
              <w:ind w:left="284" w:hanging="249"/>
              <w:rPr>
                <w:i/>
                <w:sz w:val="16"/>
                <w:lang w:val="fr-CH"/>
              </w:rPr>
            </w:pPr>
            <w:r>
              <w:rPr>
                <w:i/>
                <w:sz w:val="16"/>
                <w:lang w:val="fr-CH"/>
              </w:rPr>
              <w:t xml:space="preserve"> </w:t>
            </w:r>
          </w:p>
          <w:p w:rsidR="008028C7" w:rsidRDefault="008028C7">
            <w:pPr>
              <w:tabs>
                <w:tab w:val="left" w:pos="2552"/>
                <w:tab w:val="left" w:pos="4253"/>
              </w:tabs>
              <w:spacing w:after="120" w:line="240" w:lineRule="auto"/>
              <w:ind w:left="284" w:hanging="249"/>
              <w:rPr>
                <w:i/>
                <w:sz w:val="16"/>
                <w:lang w:val="fr-CH"/>
              </w:rPr>
            </w:pPr>
          </w:p>
          <w:p w:rsidR="008028C7" w:rsidRDefault="008028C7">
            <w:pPr>
              <w:tabs>
                <w:tab w:val="left" w:pos="2552"/>
                <w:tab w:val="left" w:pos="4253"/>
              </w:tabs>
              <w:spacing w:after="120" w:line="240" w:lineRule="auto"/>
              <w:ind w:left="284" w:hanging="249"/>
              <w:rPr>
                <w:i/>
                <w:sz w:val="16"/>
                <w:lang w:val="fr-CH"/>
              </w:rPr>
            </w:pPr>
          </w:p>
        </w:tc>
      </w:tr>
      <w:tr w:rsidR="008028C7" w:rsidRPr="00CE1115">
        <w:trPr>
          <w:cantSplit/>
          <w:trHeight w:hRule="exact" w:val="4166"/>
        </w:trPr>
        <w:tc>
          <w:tcPr>
            <w:tcW w:w="10768" w:type="dxa"/>
            <w:gridSpan w:val="2"/>
            <w:tcBorders>
              <w:top w:val="single" w:sz="4" w:space="0" w:color="auto"/>
              <w:left w:val="single" w:sz="4" w:space="0" w:color="auto"/>
              <w:bottom w:val="single" w:sz="4" w:space="0" w:color="auto"/>
              <w:right w:val="single" w:sz="4" w:space="0" w:color="auto"/>
            </w:tcBorders>
          </w:tcPr>
          <w:p w:rsidR="008028C7" w:rsidRDefault="00EB2467">
            <w:pPr>
              <w:tabs>
                <w:tab w:val="left" w:pos="2268"/>
                <w:tab w:val="left" w:pos="3686"/>
              </w:tabs>
              <w:spacing w:before="80" w:after="80" w:line="276" w:lineRule="auto"/>
              <w:rPr>
                <w:sz w:val="20"/>
                <w:lang w:val="fr-CH"/>
              </w:rPr>
            </w:pPr>
            <w:r>
              <w:rPr>
                <w:sz w:val="20"/>
                <w:lang w:val="fr-CH"/>
              </w:rPr>
              <w:t xml:space="preserve">Le requérant déclare que la </w:t>
            </w:r>
            <w:r>
              <w:rPr>
                <w:b/>
                <w:sz w:val="20"/>
                <w:lang w:val="fr-CH"/>
              </w:rPr>
              <w:t>poursuite</w:t>
            </w:r>
            <w:r>
              <w:rPr>
                <w:sz w:val="20"/>
                <w:lang w:val="fr-CH"/>
              </w:rPr>
              <w:t xml:space="preserve"> ci-dessus </w:t>
            </w:r>
            <w:r>
              <w:rPr>
                <w:b/>
                <w:sz w:val="20"/>
                <w:lang w:val="fr-CH"/>
              </w:rPr>
              <w:t xml:space="preserve">n’est pas justifiée </w:t>
            </w:r>
            <w:r>
              <w:rPr>
                <w:sz w:val="20"/>
                <w:lang w:val="fr-CH"/>
              </w:rPr>
              <w:t xml:space="preserve">et qu’il a fait </w:t>
            </w:r>
            <w:r>
              <w:rPr>
                <w:b/>
                <w:sz w:val="20"/>
                <w:lang w:val="fr-CH"/>
              </w:rPr>
              <w:t>opposition</w:t>
            </w:r>
            <w:r>
              <w:rPr>
                <w:sz w:val="20"/>
                <w:lang w:val="fr-CH"/>
              </w:rPr>
              <w:t xml:space="preserve"> contre le commandement de payer. Il déclare en outre ne pas avoir connaissance d’une demande de mainlevée de l’opposition ni d’une action en reconnaissance de dette en rapport avec la poursuite ci-dessus. </w:t>
            </w:r>
          </w:p>
          <w:p w:rsidR="008028C7" w:rsidRDefault="00EB2467">
            <w:pPr>
              <w:tabs>
                <w:tab w:val="left" w:pos="2268"/>
                <w:tab w:val="left" w:pos="3686"/>
              </w:tabs>
              <w:spacing w:before="80" w:after="80" w:line="276" w:lineRule="auto"/>
              <w:rPr>
                <w:sz w:val="20"/>
                <w:lang w:val="fr-CH"/>
              </w:rPr>
            </w:pPr>
            <w:r>
              <w:rPr>
                <w:sz w:val="20"/>
                <w:lang w:val="fr-CH"/>
              </w:rPr>
              <w:t xml:space="preserve">Une demande de non-divulgation peut être déposée </w:t>
            </w:r>
            <w:r>
              <w:rPr>
                <w:b/>
                <w:sz w:val="20"/>
                <w:lang w:val="fr-CH"/>
              </w:rPr>
              <w:t>au plus tôt trois mois après la notification du commandement de payer</w:t>
            </w:r>
            <w:r>
              <w:rPr>
                <w:sz w:val="20"/>
                <w:lang w:val="fr-CH"/>
              </w:rPr>
              <w:t xml:space="preserve">. Les demandes prématurées peuvent être rejetées et les coûts occasionnés être imputés au requérant. </w:t>
            </w:r>
          </w:p>
          <w:p w:rsidR="008028C7" w:rsidRDefault="00EB2467">
            <w:pPr>
              <w:tabs>
                <w:tab w:val="left" w:pos="2268"/>
                <w:tab w:val="left" w:pos="3686"/>
              </w:tabs>
              <w:spacing w:before="80" w:after="80" w:line="276" w:lineRule="auto"/>
              <w:rPr>
                <w:sz w:val="20"/>
                <w:lang w:val="fr-CH"/>
              </w:rPr>
            </w:pPr>
            <w:r>
              <w:rPr>
                <w:sz w:val="20"/>
                <w:lang w:val="fr-CH"/>
              </w:rPr>
              <w:t xml:space="preserve">L’office des poursuites exige que le créancier, dans les 20 jours suivant la réception de la demande de non-divulgation, remette une communication indiquant s’il a demandé la mainlevée de l’opposition ou intenté une action en justice. S’il n’a pas entrepris de telles démarches (ou en l’absence d’indications correspondantes), la demande de non-divulgation est approuvée et la poursuite ci-dessus n’est pas portée à la connaissance de tiers. Si le créancier demande la mainlevée ou intente une action en reconnaissance de dette ultérieurement et qu’il en informe l’office des poursuites, la poursuite en question sera à nouveau portée à la connaissance de tiers. </w:t>
            </w:r>
          </w:p>
          <w:p w:rsidR="008028C7" w:rsidRDefault="00EB2467">
            <w:pPr>
              <w:tabs>
                <w:tab w:val="left" w:pos="2268"/>
                <w:tab w:val="left" w:pos="3686"/>
              </w:tabs>
              <w:spacing w:before="80" w:after="80" w:line="276" w:lineRule="auto"/>
              <w:rPr>
                <w:sz w:val="20"/>
                <w:lang w:val="fr-CH"/>
              </w:rPr>
            </w:pPr>
            <w:r>
              <w:rPr>
                <w:sz w:val="20"/>
                <w:lang w:val="fr-CH"/>
              </w:rPr>
              <w:t xml:space="preserve">Conformément à l’art. 12b OELP, un émolument forfaitaire de </w:t>
            </w:r>
            <w:r>
              <w:rPr>
                <w:b/>
                <w:sz w:val="20"/>
                <w:lang w:val="fr-CH"/>
              </w:rPr>
              <w:t>CHF 40.-</w:t>
            </w:r>
            <w:r>
              <w:rPr>
                <w:sz w:val="20"/>
                <w:lang w:val="fr-CH"/>
              </w:rPr>
              <w:t xml:space="preserve">  est prélevé pour la présente demande. Il comprend les éventuels dépens de l’office des poursuites. Il est dû indépendamment de l’issue de la procédure. </w:t>
            </w:r>
          </w:p>
        </w:tc>
      </w:tr>
    </w:tbl>
    <w:p w:rsidR="008028C7" w:rsidRDefault="008028C7">
      <w:pPr>
        <w:tabs>
          <w:tab w:val="left" w:pos="6857"/>
          <w:tab w:val="left" w:pos="8557"/>
          <w:tab w:val="left" w:pos="9408"/>
        </w:tabs>
        <w:spacing w:line="240" w:lineRule="auto"/>
        <w:ind w:left="57"/>
        <w:rPr>
          <w:sz w:val="4"/>
          <w:lang w:val="fr-CH"/>
        </w:rPr>
      </w:pPr>
    </w:p>
    <w:p w:rsidR="008028C7" w:rsidRDefault="008028C7">
      <w:pPr>
        <w:tabs>
          <w:tab w:val="left" w:pos="5495"/>
        </w:tabs>
        <w:spacing w:line="240" w:lineRule="auto"/>
        <w:ind w:left="57"/>
        <w:rPr>
          <w:sz w:val="4"/>
          <w:lang w:val="fr-CH"/>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1"/>
      </w:tblGrid>
      <w:tr w:rsidR="008028C7" w:rsidRPr="00E716C4">
        <w:trPr>
          <w:trHeight w:val="1457"/>
        </w:trPr>
        <w:tc>
          <w:tcPr>
            <w:tcW w:w="5387" w:type="dxa"/>
          </w:tcPr>
          <w:p w:rsidR="008028C7" w:rsidRDefault="00EB2467">
            <w:pPr>
              <w:spacing w:before="80" w:after="80" w:line="240" w:lineRule="auto"/>
              <w:rPr>
                <w:sz w:val="20"/>
                <w:lang w:val="fr-CH"/>
              </w:rPr>
            </w:pPr>
            <w:r>
              <w:rPr>
                <w:sz w:val="20"/>
                <w:lang w:val="fr-CH"/>
              </w:rPr>
              <w:t>Remarques</w:t>
            </w:r>
          </w:p>
          <w:p w:rsidR="008028C7" w:rsidRDefault="00EB2467">
            <w:pPr>
              <w:spacing w:line="240" w:lineRule="auto"/>
              <w:rPr>
                <w:sz w:val="20"/>
                <w:lang w:val="fr-CH"/>
              </w:rPr>
            </w:pPr>
            <w:r>
              <w:rPr>
                <w:sz w:val="20"/>
                <w:lang w:val="fr-CH"/>
              </w:rPr>
              <w:fldChar w:fldCharType="begin">
                <w:ffData>
                  <w:name w:val="Text38"/>
                  <w:enabled/>
                  <w:calcOnExit w:val="0"/>
                  <w:textInput>
                    <w:maxLength w:val="400"/>
                  </w:textInput>
                </w:ffData>
              </w:fldChar>
            </w:r>
            <w:bookmarkStart w:id="6" w:name="Text38"/>
            <w:r>
              <w:rPr>
                <w:sz w:val="20"/>
                <w:lang w:val="fr-CH"/>
              </w:rPr>
              <w:instrText xml:space="preserve"> FORMTEXT </w:instrText>
            </w:r>
            <w:r>
              <w:rPr>
                <w:sz w:val="20"/>
                <w:lang w:val="fr-CH"/>
              </w:rPr>
            </w:r>
            <w:r>
              <w:rPr>
                <w:sz w:val="20"/>
                <w:lang w:val="fr-CH"/>
              </w:rPr>
              <w:fldChar w:fldCharType="separate"/>
            </w:r>
            <w:r>
              <w:rPr>
                <w:noProof/>
                <w:sz w:val="20"/>
                <w:lang w:val="fr-CH"/>
              </w:rPr>
              <w:t> </w:t>
            </w:r>
            <w:r>
              <w:rPr>
                <w:noProof/>
                <w:sz w:val="20"/>
                <w:lang w:val="fr-CH"/>
              </w:rPr>
              <w:t> </w:t>
            </w:r>
            <w:r>
              <w:rPr>
                <w:noProof/>
                <w:sz w:val="20"/>
                <w:lang w:val="fr-CH"/>
              </w:rPr>
              <w:t> </w:t>
            </w:r>
            <w:r>
              <w:rPr>
                <w:noProof/>
                <w:sz w:val="20"/>
                <w:lang w:val="fr-CH"/>
              </w:rPr>
              <w:t> </w:t>
            </w:r>
            <w:r>
              <w:rPr>
                <w:noProof/>
                <w:sz w:val="20"/>
                <w:lang w:val="fr-CH"/>
              </w:rPr>
              <w:t> </w:t>
            </w:r>
            <w:r>
              <w:rPr>
                <w:sz w:val="20"/>
                <w:lang w:val="fr-CH"/>
              </w:rPr>
              <w:fldChar w:fldCharType="end"/>
            </w:r>
            <w:bookmarkEnd w:id="6"/>
          </w:p>
        </w:tc>
        <w:tc>
          <w:tcPr>
            <w:tcW w:w="5381" w:type="dxa"/>
          </w:tcPr>
          <w:p w:rsidR="008028C7" w:rsidRDefault="00EB2467">
            <w:pPr>
              <w:spacing w:line="240" w:lineRule="auto"/>
              <w:rPr>
                <w:sz w:val="20"/>
                <w:lang w:val="fr-CH"/>
              </w:rPr>
            </w:pPr>
            <w:r>
              <w:rPr>
                <w:sz w:val="20"/>
                <w:lang w:val="fr-CH"/>
              </w:rPr>
              <w:t>Date et signature du requérant</w:t>
            </w:r>
          </w:p>
          <w:p w:rsidR="008028C7" w:rsidRDefault="008028C7">
            <w:pPr>
              <w:spacing w:after="80" w:line="240" w:lineRule="auto"/>
              <w:rPr>
                <w:sz w:val="20"/>
                <w:lang w:val="fr-CH"/>
              </w:rPr>
            </w:pPr>
          </w:p>
          <w:p w:rsidR="008028C7" w:rsidRDefault="008028C7">
            <w:pPr>
              <w:spacing w:after="80" w:line="240" w:lineRule="auto"/>
              <w:rPr>
                <w:sz w:val="20"/>
                <w:lang w:val="fr-CH"/>
              </w:rPr>
            </w:pPr>
          </w:p>
          <w:p w:rsidR="008028C7" w:rsidRDefault="00EB2467">
            <w:pPr>
              <w:spacing w:after="80" w:line="240" w:lineRule="auto"/>
              <w:rPr>
                <w:sz w:val="20"/>
                <w:lang w:val="fr-CH"/>
              </w:rPr>
            </w:pPr>
            <w:r>
              <w:rPr>
                <w:sz w:val="20"/>
                <w:lang w:val="fr-CH"/>
              </w:rPr>
              <w:t>____________________________________________</w:t>
            </w:r>
          </w:p>
        </w:tc>
      </w:tr>
    </w:tbl>
    <w:p w:rsidR="008028C7" w:rsidRDefault="008028C7">
      <w:pPr>
        <w:spacing w:line="240" w:lineRule="auto"/>
        <w:rPr>
          <w:sz w:val="8"/>
          <w:lang w:val="fr-CH"/>
        </w:rPr>
      </w:pPr>
    </w:p>
    <w:p w:rsidR="008028C7" w:rsidRDefault="00EB2467">
      <w:pPr>
        <w:spacing w:line="240" w:lineRule="auto"/>
        <w:rPr>
          <w:b/>
          <w:sz w:val="24"/>
        </w:rPr>
      </w:pPr>
      <w:r>
        <w:rPr>
          <w:b/>
          <w:sz w:val="12"/>
        </w:rPr>
        <w:t>Form 2 Fak</w:t>
      </w:r>
      <w:r>
        <w:rPr>
          <w:sz w:val="12"/>
        </w:rPr>
        <w:t xml:space="preserve"> BJ/</w:t>
      </w:r>
      <w:proofErr w:type="spellStart"/>
      <w:r>
        <w:rPr>
          <w:sz w:val="12"/>
        </w:rPr>
        <w:t>OASchKG</w:t>
      </w:r>
      <w:proofErr w:type="spellEnd"/>
      <w:r>
        <w:rPr>
          <w:sz w:val="12"/>
        </w:rPr>
        <w:t xml:space="preserve"> V1.0 2018 f</w:t>
      </w:r>
      <w:r>
        <w:rPr>
          <w:b/>
          <w:sz w:val="24"/>
        </w:rPr>
        <w:t xml:space="preserve"> </w:t>
      </w:r>
    </w:p>
    <w:p w:rsidR="008028C7" w:rsidRDefault="008028C7">
      <w:pPr>
        <w:spacing w:line="240" w:lineRule="auto"/>
        <w:rPr>
          <w:b/>
          <w:sz w:val="24"/>
        </w:rPr>
      </w:pPr>
    </w:p>
    <w:p w:rsidR="008028C7" w:rsidRDefault="008028C7">
      <w:pPr>
        <w:spacing w:line="240" w:lineRule="auto"/>
        <w:rPr>
          <w:b/>
          <w:sz w:val="24"/>
        </w:rPr>
      </w:pPr>
    </w:p>
    <w:p w:rsidR="008028C7" w:rsidRDefault="008028C7">
      <w:pPr>
        <w:spacing w:line="240" w:lineRule="auto"/>
        <w:rPr>
          <w:b/>
          <w:sz w:val="24"/>
        </w:rPr>
      </w:pPr>
    </w:p>
    <w:p w:rsidR="008028C7" w:rsidRDefault="00EB2467">
      <w:pPr>
        <w:spacing w:line="240" w:lineRule="auto"/>
        <w:rPr>
          <w:b/>
          <w:sz w:val="24"/>
          <w:lang w:val="fr-CH"/>
        </w:rPr>
      </w:pPr>
      <w:r>
        <w:rPr>
          <w:b/>
          <w:sz w:val="24"/>
          <w:lang w:val="fr-CH"/>
        </w:rPr>
        <w:lastRenderedPageBreak/>
        <w:t>Dispositions légales</w:t>
      </w:r>
      <w:r>
        <w:rPr>
          <w:rStyle w:val="Funotenzeichen"/>
          <w:b/>
          <w:sz w:val="24"/>
          <w:lang w:val="fr-CH"/>
        </w:rPr>
        <w:footnoteReference w:id="1"/>
      </w:r>
    </w:p>
    <w:p w:rsidR="008028C7" w:rsidRDefault="008028C7">
      <w:pPr>
        <w:spacing w:line="240" w:lineRule="auto"/>
        <w:rPr>
          <w:b/>
          <w:sz w:val="24"/>
          <w:lang w:val="fr-CH"/>
        </w:rPr>
      </w:pPr>
    </w:p>
    <w:p w:rsidR="008028C7" w:rsidRDefault="00E716C4">
      <w:pPr>
        <w:spacing w:line="240" w:lineRule="auto"/>
        <w:outlineLvl w:val="4"/>
        <w:rPr>
          <w:rFonts w:eastAsia="Times New Roman"/>
          <w:b/>
          <w:color w:val="000000"/>
          <w:sz w:val="20"/>
          <w:szCs w:val="23"/>
          <w:lang w:val="fr-CH" w:eastAsia="de-CH"/>
        </w:rPr>
      </w:pPr>
      <w:hyperlink r:id="rId9" w:anchor="a8a" w:history="1">
        <w:r w:rsidR="00EB2467">
          <w:rPr>
            <w:rFonts w:eastAsia="Times New Roman"/>
            <w:b/>
            <w:bCs/>
            <w:sz w:val="20"/>
            <w:szCs w:val="23"/>
            <w:lang w:val="fr-CH" w:eastAsia="de-CH"/>
          </w:rPr>
          <w:t>Art. 8</w:t>
        </w:r>
        <w:r w:rsidR="00EB2467">
          <w:rPr>
            <w:rFonts w:eastAsia="Times New Roman"/>
            <w:b/>
            <w:i/>
            <w:iCs/>
            <w:sz w:val="20"/>
            <w:szCs w:val="23"/>
            <w:lang w:val="fr-CH" w:eastAsia="de-CH"/>
          </w:rPr>
          <w:t>a</w:t>
        </w:r>
      </w:hyperlink>
      <w:r w:rsidR="00EB2467">
        <w:rPr>
          <w:rFonts w:eastAsia="Times New Roman"/>
          <w:b/>
          <w:sz w:val="20"/>
          <w:szCs w:val="23"/>
          <w:lang w:val="fr-CH" w:eastAsia="de-CH"/>
        </w:rPr>
        <w:t xml:space="preserve"> LP</w:t>
      </w:r>
      <w:hyperlink r:id="rId10" w:anchor="fn-#a8a-1" w:history="1"/>
      <w:r w:rsidR="00EB2467">
        <w:rPr>
          <w:rFonts w:eastAsia="Times New Roman"/>
          <w:b/>
          <w:sz w:val="14"/>
          <w:szCs w:val="17"/>
          <w:vertAlign w:val="superscript"/>
          <w:lang w:val="fr-CH" w:eastAsia="de-CH"/>
        </w:rPr>
        <w:t xml:space="preserve"> </w:t>
      </w:r>
      <w:r w:rsidR="00EB2467">
        <w:rPr>
          <w:rFonts w:eastAsia="Times New Roman"/>
          <w:b/>
          <w:sz w:val="14"/>
          <w:szCs w:val="17"/>
          <w:vertAlign w:val="superscript"/>
          <w:lang w:val="fr-CH" w:eastAsia="de-CH"/>
        </w:rPr>
        <w:tab/>
      </w:r>
      <w:r w:rsidR="00EB2467">
        <w:rPr>
          <w:rFonts w:eastAsia="Times New Roman"/>
          <w:b/>
          <w:sz w:val="14"/>
          <w:szCs w:val="17"/>
          <w:vertAlign w:val="superscript"/>
          <w:lang w:val="fr-CH" w:eastAsia="de-CH"/>
        </w:rPr>
        <w:br/>
      </w:r>
      <w:hyperlink r:id="rId11" w:anchor="a8a" w:history="1">
        <w:r w:rsidR="00EB2467">
          <w:rPr>
            <w:rFonts w:eastAsia="Times New Roman"/>
            <w:b/>
            <w:sz w:val="20"/>
            <w:szCs w:val="23"/>
            <w:lang w:val="fr-CH" w:eastAsia="de-CH"/>
          </w:rPr>
          <w:t>E. Procès-verbaux et registres / 2. Droit</w:t>
        </w:r>
      </w:hyperlink>
      <w:r w:rsidR="00EB2467">
        <w:rPr>
          <w:rFonts w:eastAsia="Times New Roman"/>
          <w:b/>
          <w:sz w:val="20"/>
          <w:szCs w:val="23"/>
          <w:lang w:val="fr-CH" w:eastAsia="de-CH"/>
        </w:rPr>
        <w:t xml:space="preserve"> de consultation</w:t>
      </w:r>
      <w:r w:rsidR="00EB2467">
        <w:rPr>
          <w:rFonts w:eastAsia="Times New Roman"/>
          <w:b/>
          <w:sz w:val="20"/>
          <w:szCs w:val="23"/>
          <w:lang w:val="fr-CH" w:eastAsia="de-CH"/>
        </w:rPr>
        <w:br/>
      </w:r>
    </w:p>
    <w:p w:rsidR="008028C7" w:rsidRDefault="00EB2467">
      <w:pPr>
        <w:spacing w:after="165" w:line="240" w:lineRule="auto"/>
        <w:rPr>
          <w:rFonts w:eastAsia="Times New Roman"/>
          <w:color w:val="454545"/>
          <w:sz w:val="20"/>
          <w:szCs w:val="23"/>
          <w:lang w:val="fr-CH" w:eastAsia="de-CH"/>
        </w:rPr>
      </w:pPr>
      <w:bookmarkStart w:id="7" w:name="1"/>
      <w:r>
        <w:rPr>
          <w:rFonts w:eastAsia="Times New Roman"/>
          <w:color w:val="006699"/>
          <w:sz w:val="14"/>
          <w:szCs w:val="17"/>
          <w:vertAlign w:val="superscript"/>
          <w:lang w:val="fr-CH" w:eastAsia="de-CH"/>
        </w:rPr>
        <w:t>1</w:t>
      </w:r>
      <w:bookmarkEnd w:id="7"/>
      <w:r>
        <w:rPr>
          <w:rFonts w:eastAsia="Times New Roman"/>
          <w:color w:val="454545"/>
          <w:sz w:val="20"/>
          <w:szCs w:val="23"/>
          <w:lang w:val="fr-CH" w:eastAsia="de-CH"/>
        </w:rPr>
        <w:t> Toute personne peut consulter les procès-verbaux et les registres des offices des poursuites et des offices des faillites et s’en faire délivrer des extraits à condition qu’elle rende son intérêt vraisemblable.</w:t>
      </w:r>
    </w:p>
    <w:p w:rsidR="008028C7" w:rsidRDefault="00EB2467">
      <w:pPr>
        <w:spacing w:after="165" w:line="240" w:lineRule="auto"/>
        <w:rPr>
          <w:rFonts w:eastAsia="Times New Roman"/>
          <w:color w:val="454545"/>
          <w:sz w:val="20"/>
          <w:szCs w:val="23"/>
          <w:lang w:val="fr-CH" w:eastAsia="de-CH"/>
        </w:rPr>
      </w:pPr>
      <w:bookmarkStart w:id="8" w:name="2"/>
      <w:r>
        <w:rPr>
          <w:rFonts w:eastAsia="Times New Roman"/>
          <w:color w:val="006699"/>
          <w:sz w:val="14"/>
          <w:szCs w:val="17"/>
          <w:vertAlign w:val="superscript"/>
          <w:lang w:val="fr-CH" w:eastAsia="de-CH"/>
        </w:rPr>
        <w:t>2</w:t>
      </w:r>
      <w:bookmarkEnd w:id="8"/>
      <w:r>
        <w:rPr>
          <w:rFonts w:eastAsia="Times New Roman"/>
          <w:color w:val="454545"/>
          <w:sz w:val="20"/>
          <w:szCs w:val="23"/>
          <w:lang w:val="fr-CH" w:eastAsia="de-CH"/>
        </w:rPr>
        <w:t> Cet intérêt est rendu vraisemblable en particulier lorsque la demande d’extrait est directement liée à la conclusion ou à la liquidation d’un contrat.</w:t>
      </w:r>
    </w:p>
    <w:p w:rsidR="008028C7" w:rsidRDefault="00EB2467">
      <w:pPr>
        <w:spacing w:after="165" w:line="240" w:lineRule="auto"/>
        <w:rPr>
          <w:rFonts w:eastAsia="Times New Roman"/>
          <w:color w:val="454545"/>
          <w:sz w:val="20"/>
          <w:szCs w:val="23"/>
          <w:lang w:val="fr-CH" w:eastAsia="de-CH"/>
        </w:rPr>
      </w:pPr>
      <w:bookmarkStart w:id="9" w:name="3"/>
      <w:r>
        <w:rPr>
          <w:rFonts w:eastAsia="Times New Roman"/>
          <w:color w:val="006699"/>
          <w:sz w:val="14"/>
          <w:szCs w:val="17"/>
          <w:vertAlign w:val="superscript"/>
          <w:lang w:val="fr-CH" w:eastAsia="de-CH"/>
        </w:rPr>
        <w:t>3</w:t>
      </w:r>
      <w:bookmarkEnd w:id="9"/>
      <w:r>
        <w:rPr>
          <w:rFonts w:eastAsia="Times New Roman"/>
          <w:color w:val="454545"/>
          <w:sz w:val="20"/>
          <w:szCs w:val="23"/>
          <w:lang w:val="fr-CH" w:eastAsia="de-CH"/>
        </w:rPr>
        <w:t> Les offices ne doivent pas porter à la connaissance de tiers:</w:t>
      </w:r>
    </w:p>
    <w:p w:rsidR="008028C7" w:rsidRDefault="00EB2467">
      <w:pPr>
        <w:spacing w:line="240" w:lineRule="auto"/>
        <w:ind w:left="270"/>
        <w:rPr>
          <w:rFonts w:eastAsia="Times New Roman"/>
          <w:color w:val="454545"/>
          <w:sz w:val="20"/>
          <w:szCs w:val="23"/>
          <w:lang w:val="fr-CH" w:eastAsia="de-CH"/>
        </w:rPr>
      </w:pPr>
      <w:r>
        <w:rPr>
          <w:rFonts w:eastAsia="Times New Roman"/>
          <w:color w:val="454545"/>
          <w:sz w:val="20"/>
          <w:szCs w:val="23"/>
          <w:lang w:val="fr-CH" w:eastAsia="de-CH"/>
        </w:rPr>
        <w:t>a. les poursuites nulles ainsi que celles qui ont été annulées sur plainte ou à la suite d’un jugement;</w:t>
      </w:r>
    </w:p>
    <w:p w:rsidR="008028C7" w:rsidRDefault="00EB2467">
      <w:pPr>
        <w:spacing w:line="240" w:lineRule="auto"/>
        <w:ind w:left="270"/>
        <w:rPr>
          <w:rFonts w:eastAsia="Times New Roman"/>
          <w:color w:val="454545"/>
          <w:sz w:val="20"/>
          <w:szCs w:val="23"/>
          <w:lang w:val="fr-CH" w:eastAsia="de-CH"/>
        </w:rPr>
      </w:pPr>
      <w:r>
        <w:rPr>
          <w:rFonts w:eastAsia="Times New Roman"/>
          <w:color w:val="454545"/>
          <w:sz w:val="20"/>
          <w:szCs w:val="23"/>
          <w:lang w:val="fr-CH" w:eastAsia="de-CH"/>
        </w:rPr>
        <w:t>b. les poursuites pour lesquelles le débiteur a obtenu gain de cause dans l’action en répétition de l’indu;</w:t>
      </w:r>
    </w:p>
    <w:p w:rsidR="008028C7" w:rsidRDefault="00EB2467">
      <w:pPr>
        <w:spacing w:line="240" w:lineRule="auto"/>
        <w:ind w:left="270"/>
        <w:rPr>
          <w:rFonts w:eastAsia="Times New Roman"/>
          <w:color w:val="454545"/>
          <w:sz w:val="20"/>
          <w:szCs w:val="23"/>
          <w:lang w:val="fr-CH" w:eastAsia="de-CH"/>
        </w:rPr>
      </w:pPr>
      <w:r>
        <w:rPr>
          <w:rFonts w:eastAsia="Times New Roman"/>
          <w:color w:val="454545"/>
          <w:sz w:val="20"/>
          <w:szCs w:val="23"/>
          <w:lang w:val="fr-CH" w:eastAsia="de-CH"/>
        </w:rPr>
        <w:t>c. les poursuites retirées par le créancier;</w:t>
      </w:r>
    </w:p>
    <w:p w:rsidR="008028C7" w:rsidRDefault="00EB2467">
      <w:pPr>
        <w:spacing w:line="240" w:lineRule="auto"/>
        <w:ind w:left="270"/>
        <w:rPr>
          <w:rFonts w:eastAsia="Times New Roman"/>
          <w:color w:val="454545"/>
          <w:sz w:val="20"/>
          <w:szCs w:val="23"/>
          <w:lang w:val="fr-CH" w:eastAsia="de-CH"/>
        </w:rPr>
      </w:pPr>
      <w:r>
        <w:rPr>
          <w:rFonts w:eastAsia="Times New Roman"/>
          <w:color w:val="454545"/>
          <w:sz w:val="20"/>
          <w:szCs w:val="23"/>
          <w:lang w:val="fr-CH" w:eastAsia="de-CH"/>
        </w:rPr>
        <w:t>d. les poursuites pour lesquelles une demande du débiteur dans ce sens est faite à l’expiration d’un délai de trois mois à compter de la notification du commandement de payer, à moins que le créancier ne prouve, dans un délai de 20 jours imparti par l’office des poursuites, qu’une procédure d’annulation de l’opposition (art. 79 à 84) a été engagée à temps; lorsque la preuve est apportée par la suite, ou lorsque la poursuite est continuée, celle-ci est à nouveau portée à la connaissance de tiers.</w:t>
      </w:r>
    </w:p>
    <w:p w:rsidR="008028C7" w:rsidRDefault="008028C7">
      <w:pPr>
        <w:spacing w:line="240" w:lineRule="auto"/>
        <w:ind w:left="270"/>
        <w:rPr>
          <w:rFonts w:eastAsia="Times New Roman"/>
          <w:color w:val="454545"/>
          <w:sz w:val="20"/>
          <w:szCs w:val="23"/>
          <w:lang w:val="fr-CH" w:eastAsia="de-CH"/>
        </w:rPr>
      </w:pPr>
    </w:p>
    <w:p w:rsidR="008028C7" w:rsidRDefault="00EB2467">
      <w:pPr>
        <w:spacing w:after="165" w:line="240" w:lineRule="auto"/>
        <w:rPr>
          <w:rFonts w:eastAsia="Times New Roman"/>
          <w:color w:val="454545"/>
          <w:sz w:val="20"/>
          <w:szCs w:val="23"/>
          <w:lang w:val="fr-CH" w:eastAsia="de-CH"/>
        </w:rPr>
      </w:pPr>
      <w:bookmarkStart w:id="10" w:name="4"/>
      <w:r>
        <w:rPr>
          <w:rFonts w:eastAsia="Times New Roman"/>
          <w:color w:val="006699"/>
          <w:sz w:val="14"/>
          <w:szCs w:val="17"/>
          <w:vertAlign w:val="superscript"/>
          <w:lang w:val="fr-CH" w:eastAsia="de-CH"/>
        </w:rPr>
        <w:t>4</w:t>
      </w:r>
      <w:bookmarkEnd w:id="10"/>
      <w:r>
        <w:rPr>
          <w:rFonts w:eastAsia="Times New Roman"/>
          <w:color w:val="454545"/>
          <w:sz w:val="20"/>
          <w:szCs w:val="23"/>
          <w:lang w:val="fr-CH" w:eastAsia="de-CH"/>
        </w:rPr>
        <w:t> Le droit de consultation des tiers s’éteint cinq ans après la clôture de la procédure. Les autorités judiciaires et administratives peuvent encore, dans l’intérêt d’une procédure pendante devant elles, demander la délivrance d’un extrait.</w:t>
      </w:r>
    </w:p>
    <w:p w:rsidR="008028C7" w:rsidRDefault="008028C7">
      <w:pPr>
        <w:spacing w:line="240" w:lineRule="auto"/>
        <w:outlineLvl w:val="4"/>
        <w:rPr>
          <w:rFonts w:eastAsia="Times New Roman"/>
          <w:b/>
          <w:bCs/>
          <w:sz w:val="20"/>
          <w:szCs w:val="23"/>
          <w:lang w:val="fr-CH" w:eastAsia="de-CH"/>
        </w:rPr>
      </w:pPr>
    </w:p>
    <w:p w:rsidR="008028C7" w:rsidRDefault="00E716C4">
      <w:pPr>
        <w:spacing w:line="240" w:lineRule="auto"/>
        <w:outlineLvl w:val="4"/>
        <w:rPr>
          <w:rFonts w:eastAsia="Times New Roman"/>
          <w:b/>
          <w:bCs/>
          <w:sz w:val="20"/>
          <w:szCs w:val="23"/>
          <w:lang w:val="fr-CH" w:eastAsia="de-CH"/>
        </w:rPr>
      </w:pPr>
      <w:hyperlink r:id="rId12" w:anchor="a17" w:history="1">
        <w:r w:rsidR="00EB2467">
          <w:rPr>
            <w:rFonts w:eastAsia="Times New Roman"/>
            <w:b/>
            <w:bCs/>
            <w:sz w:val="20"/>
            <w:szCs w:val="23"/>
            <w:lang w:val="fr-CH" w:eastAsia="de-CH"/>
          </w:rPr>
          <w:t>Art. 17, al. 1 à 3, LP</w:t>
        </w:r>
        <w:r w:rsidR="00EB2467">
          <w:rPr>
            <w:rFonts w:eastAsia="Times New Roman"/>
            <w:b/>
            <w:bCs/>
            <w:sz w:val="20"/>
            <w:szCs w:val="23"/>
            <w:lang w:val="fr-CH" w:eastAsia="de-CH"/>
          </w:rPr>
          <w:br/>
          <w:t>M. Plainte et recours / 1. A</w:t>
        </w:r>
      </w:hyperlink>
      <w:r w:rsidR="00EB2467">
        <w:rPr>
          <w:rFonts w:eastAsia="Times New Roman"/>
          <w:b/>
          <w:bCs/>
          <w:sz w:val="20"/>
          <w:szCs w:val="23"/>
          <w:lang w:val="fr-CH" w:eastAsia="de-CH"/>
        </w:rPr>
        <w:t xml:space="preserve"> l’autorité de surveillance</w:t>
      </w:r>
    </w:p>
    <w:p w:rsidR="008028C7" w:rsidRDefault="008028C7">
      <w:pPr>
        <w:spacing w:line="240" w:lineRule="auto"/>
        <w:outlineLvl w:val="4"/>
        <w:rPr>
          <w:rFonts w:eastAsia="Times New Roman"/>
          <w:color w:val="000000"/>
          <w:sz w:val="20"/>
          <w:szCs w:val="23"/>
          <w:lang w:val="fr-CH" w:eastAsia="de-CH"/>
        </w:rPr>
      </w:pPr>
    </w:p>
    <w:p w:rsidR="008028C7" w:rsidRDefault="00EB2467">
      <w:pPr>
        <w:spacing w:after="165" w:line="240" w:lineRule="auto"/>
        <w:rPr>
          <w:rFonts w:eastAsia="Times New Roman"/>
          <w:color w:val="454545"/>
          <w:sz w:val="20"/>
          <w:szCs w:val="23"/>
          <w:lang w:val="fr-CH" w:eastAsia="de-CH"/>
        </w:rPr>
      </w:pPr>
      <w:r>
        <w:rPr>
          <w:rFonts w:eastAsia="Times New Roman"/>
          <w:color w:val="006699"/>
          <w:sz w:val="14"/>
          <w:szCs w:val="17"/>
          <w:vertAlign w:val="superscript"/>
          <w:lang w:val="fr-CH" w:eastAsia="de-CH"/>
        </w:rPr>
        <w:t>1</w:t>
      </w:r>
      <w:r>
        <w:rPr>
          <w:rFonts w:eastAsia="Times New Roman"/>
          <w:color w:val="454545"/>
          <w:sz w:val="20"/>
          <w:szCs w:val="23"/>
          <w:lang w:val="fr-CH" w:eastAsia="de-CH"/>
        </w:rPr>
        <w:t xml:space="preserve"> Sauf dans les cas où la loi prescrit la voie judiciaire, il peut être porté plainte à l’autorité de surveillance lorsqu’une mesure de l’office est contraire à la loi ou ne paraît pas justifiée en fait. </w:t>
      </w:r>
    </w:p>
    <w:p w:rsidR="008028C7" w:rsidRDefault="00EB2467">
      <w:pPr>
        <w:spacing w:after="165" w:line="240" w:lineRule="auto"/>
        <w:rPr>
          <w:rFonts w:eastAsia="Times New Roman"/>
          <w:color w:val="454545"/>
          <w:sz w:val="20"/>
          <w:szCs w:val="23"/>
          <w:lang w:val="fr-CH" w:eastAsia="de-CH"/>
        </w:rPr>
      </w:pPr>
      <w:r>
        <w:rPr>
          <w:rFonts w:eastAsia="Times New Roman"/>
          <w:color w:val="006699"/>
          <w:sz w:val="14"/>
          <w:szCs w:val="17"/>
          <w:vertAlign w:val="superscript"/>
          <w:lang w:val="fr-CH" w:eastAsia="de-CH"/>
        </w:rPr>
        <w:t>2</w:t>
      </w:r>
      <w:r>
        <w:rPr>
          <w:rFonts w:eastAsia="Times New Roman"/>
          <w:color w:val="454545"/>
          <w:sz w:val="20"/>
          <w:szCs w:val="23"/>
          <w:lang w:val="fr-CH" w:eastAsia="de-CH"/>
        </w:rPr>
        <w:t> La plainte doit être déposée dans les dix jours de celui où le plaignant a eu connaissance de la mesure.</w:t>
      </w:r>
    </w:p>
    <w:p w:rsidR="008028C7" w:rsidRDefault="00EB2467">
      <w:pPr>
        <w:spacing w:after="165" w:line="240" w:lineRule="auto"/>
        <w:rPr>
          <w:rFonts w:eastAsia="Times New Roman"/>
          <w:color w:val="454545"/>
          <w:sz w:val="20"/>
          <w:szCs w:val="23"/>
          <w:lang w:val="fr-CH" w:eastAsia="de-CH"/>
        </w:rPr>
      </w:pPr>
      <w:r>
        <w:rPr>
          <w:rFonts w:eastAsia="Times New Roman"/>
          <w:color w:val="006699"/>
          <w:sz w:val="14"/>
          <w:szCs w:val="17"/>
          <w:vertAlign w:val="superscript"/>
          <w:lang w:val="fr-CH" w:eastAsia="de-CH"/>
        </w:rPr>
        <w:t>3</w:t>
      </w:r>
      <w:r>
        <w:rPr>
          <w:rFonts w:eastAsia="Times New Roman"/>
          <w:color w:val="454545"/>
          <w:sz w:val="20"/>
          <w:szCs w:val="23"/>
          <w:lang w:val="fr-CH" w:eastAsia="de-CH"/>
        </w:rPr>
        <w:t> Il peut de même être porté plainte en tout temps pour déni de justice ou retard non justifié.</w:t>
      </w:r>
    </w:p>
    <w:p w:rsidR="008028C7" w:rsidRDefault="008028C7">
      <w:pPr>
        <w:spacing w:after="165" w:line="240" w:lineRule="auto"/>
        <w:rPr>
          <w:rFonts w:eastAsia="Times New Roman"/>
          <w:color w:val="454545"/>
          <w:sz w:val="20"/>
          <w:szCs w:val="23"/>
          <w:lang w:val="fr-CH" w:eastAsia="de-CH"/>
        </w:rPr>
      </w:pPr>
    </w:p>
    <w:p w:rsidR="008028C7" w:rsidRDefault="00EB2467">
      <w:pPr>
        <w:spacing w:line="240" w:lineRule="auto"/>
        <w:outlineLvl w:val="4"/>
        <w:rPr>
          <w:rFonts w:eastAsia="Times New Roman"/>
          <w:b/>
          <w:bCs/>
          <w:sz w:val="20"/>
          <w:szCs w:val="23"/>
          <w:lang w:val="fr-CH" w:eastAsia="de-CH"/>
        </w:rPr>
      </w:pPr>
      <w:r>
        <w:rPr>
          <w:rFonts w:eastAsia="Times New Roman"/>
          <w:b/>
          <w:bCs/>
          <w:sz w:val="20"/>
          <w:szCs w:val="23"/>
          <w:lang w:val="fr-CH" w:eastAsia="de-CH"/>
        </w:rPr>
        <w:t>Art. 12</w:t>
      </w:r>
      <w:r>
        <w:rPr>
          <w:rFonts w:eastAsia="Times New Roman"/>
          <w:b/>
          <w:bCs/>
          <w:i/>
          <w:sz w:val="20"/>
          <w:szCs w:val="23"/>
          <w:lang w:val="fr-CH" w:eastAsia="de-CH"/>
        </w:rPr>
        <w:t>b</w:t>
      </w:r>
      <w:r>
        <w:rPr>
          <w:rFonts w:eastAsia="Times New Roman"/>
          <w:b/>
          <w:bCs/>
          <w:sz w:val="20"/>
          <w:szCs w:val="23"/>
          <w:lang w:val="fr-CH" w:eastAsia="de-CH"/>
        </w:rPr>
        <w:t xml:space="preserve"> OELP</w:t>
      </w:r>
    </w:p>
    <w:p w:rsidR="008028C7" w:rsidRDefault="00EB2467">
      <w:pPr>
        <w:spacing w:line="240" w:lineRule="auto"/>
        <w:outlineLvl w:val="4"/>
        <w:rPr>
          <w:rFonts w:eastAsia="Times New Roman"/>
          <w:b/>
          <w:bCs/>
          <w:sz w:val="20"/>
          <w:szCs w:val="23"/>
          <w:lang w:val="fr-CH" w:eastAsia="de-CH"/>
        </w:rPr>
      </w:pPr>
      <w:r>
        <w:rPr>
          <w:rFonts w:eastAsia="Times New Roman"/>
          <w:b/>
          <w:bCs/>
          <w:sz w:val="20"/>
          <w:szCs w:val="23"/>
          <w:lang w:val="fr-CH" w:eastAsia="de-CH"/>
        </w:rPr>
        <w:t>Demandes au sens de l’art. 8a, al. 3, let. d, LP</w:t>
      </w:r>
      <w:r>
        <w:rPr>
          <w:rFonts w:eastAsia="Times New Roman"/>
          <w:b/>
          <w:bCs/>
          <w:sz w:val="20"/>
          <w:szCs w:val="23"/>
          <w:lang w:val="fr-CH" w:eastAsia="de-CH"/>
        </w:rPr>
        <w:br/>
      </w:r>
    </w:p>
    <w:p w:rsidR="008028C7" w:rsidRDefault="00EB2467">
      <w:pPr>
        <w:spacing w:after="165" w:line="240" w:lineRule="auto"/>
        <w:rPr>
          <w:rFonts w:eastAsia="Times New Roman"/>
          <w:color w:val="006699"/>
          <w:sz w:val="14"/>
          <w:szCs w:val="17"/>
          <w:vertAlign w:val="superscript"/>
          <w:lang w:val="fr-CH" w:eastAsia="de-CH"/>
        </w:rPr>
      </w:pPr>
      <w:r>
        <w:rPr>
          <w:rFonts w:eastAsia="Times New Roman"/>
          <w:color w:val="006699"/>
          <w:sz w:val="14"/>
          <w:szCs w:val="17"/>
          <w:vertAlign w:val="superscript"/>
          <w:lang w:val="fr-CH" w:eastAsia="de-CH"/>
        </w:rPr>
        <w:t>1 </w:t>
      </w:r>
      <w:r>
        <w:rPr>
          <w:rFonts w:eastAsia="Times New Roman"/>
          <w:color w:val="454545"/>
          <w:sz w:val="20"/>
          <w:szCs w:val="23"/>
          <w:lang w:val="fr-CH" w:eastAsia="de-CH"/>
        </w:rPr>
        <w:t xml:space="preserve">Un émolument forfaitaire de 40 francs est perçu pour la demande au sens de l’art. 8a, al. 3, let. </w:t>
      </w:r>
      <w:proofErr w:type="gramStart"/>
      <w:r>
        <w:rPr>
          <w:rFonts w:eastAsia="Times New Roman"/>
          <w:color w:val="454545"/>
          <w:sz w:val="20"/>
          <w:szCs w:val="23"/>
          <w:lang w:val="fr-CH" w:eastAsia="de-CH"/>
        </w:rPr>
        <w:t>d</w:t>
      </w:r>
      <w:proofErr w:type="gramEnd"/>
      <w:r>
        <w:rPr>
          <w:rFonts w:eastAsia="Times New Roman"/>
          <w:color w:val="454545"/>
          <w:sz w:val="20"/>
          <w:szCs w:val="23"/>
          <w:lang w:val="fr-CH" w:eastAsia="de-CH"/>
        </w:rPr>
        <w:t>, LP. L’émolument couvre toutes les étapes ultérieures de la procédure ainsi que tous les dépens.</w:t>
      </w:r>
    </w:p>
    <w:p w:rsidR="008028C7" w:rsidRDefault="00EB2467">
      <w:pPr>
        <w:spacing w:after="165" w:line="240" w:lineRule="auto"/>
        <w:rPr>
          <w:rFonts w:eastAsia="Times New Roman"/>
          <w:color w:val="006699"/>
          <w:sz w:val="14"/>
          <w:szCs w:val="17"/>
          <w:vertAlign w:val="superscript"/>
          <w:lang w:val="fr-CH" w:eastAsia="de-CH"/>
        </w:rPr>
      </w:pPr>
      <w:r>
        <w:rPr>
          <w:rFonts w:eastAsia="Times New Roman"/>
          <w:color w:val="006699"/>
          <w:sz w:val="14"/>
          <w:szCs w:val="17"/>
          <w:vertAlign w:val="superscript"/>
          <w:lang w:val="fr-CH" w:eastAsia="de-CH"/>
        </w:rPr>
        <w:t xml:space="preserve">2 </w:t>
      </w:r>
      <w:r>
        <w:rPr>
          <w:rFonts w:eastAsia="Times New Roman"/>
          <w:color w:val="454545"/>
          <w:sz w:val="20"/>
          <w:szCs w:val="23"/>
          <w:lang w:val="fr-CH" w:eastAsia="de-CH"/>
        </w:rPr>
        <w:t>L’émolument doit être payé par le demandeur dans tous les cas et indépendamment de l’issue de la procédure.</w:t>
      </w:r>
    </w:p>
    <w:p w:rsidR="008028C7" w:rsidRDefault="008028C7">
      <w:pPr>
        <w:spacing w:line="240" w:lineRule="auto"/>
        <w:rPr>
          <w:sz w:val="20"/>
          <w:lang w:val="fr-CH"/>
        </w:rPr>
      </w:pPr>
    </w:p>
    <w:sectPr w:rsidR="008028C7">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467" w:rsidRDefault="00EB2467">
      <w:pPr>
        <w:spacing w:line="240" w:lineRule="auto"/>
      </w:pPr>
      <w:r>
        <w:separator/>
      </w:r>
    </w:p>
  </w:endnote>
  <w:endnote w:type="continuationSeparator" w:id="0">
    <w:p w:rsidR="00EB2467" w:rsidRDefault="00EB24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467" w:rsidRDefault="00EB2467">
      <w:pPr>
        <w:spacing w:line="240" w:lineRule="auto"/>
      </w:pPr>
      <w:r>
        <w:separator/>
      </w:r>
    </w:p>
  </w:footnote>
  <w:footnote w:type="continuationSeparator" w:id="0">
    <w:p w:rsidR="00EB2467" w:rsidRDefault="00EB2467">
      <w:pPr>
        <w:spacing w:line="240" w:lineRule="auto"/>
      </w:pPr>
      <w:r>
        <w:continuationSeparator/>
      </w:r>
    </w:p>
  </w:footnote>
  <w:footnote w:id="1">
    <w:p w:rsidR="008028C7" w:rsidRDefault="00EB2467">
      <w:pPr>
        <w:pStyle w:val="Funotentext"/>
        <w:rPr>
          <w:lang w:val="fr-CH"/>
        </w:rPr>
      </w:pPr>
      <w:r>
        <w:rPr>
          <w:rStyle w:val="Funotenzeichen"/>
          <w:sz w:val="18"/>
        </w:rPr>
        <w:footnoteRef/>
      </w:r>
      <w:r>
        <w:rPr>
          <w:sz w:val="18"/>
          <w:lang w:val="fr-CH"/>
        </w:rPr>
        <w:t xml:space="preserve"> En vigueur dès le 1er janvier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C7"/>
    <w:rsid w:val="008028C7"/>
    <w:rsid w:val="00813276"/>
    <w:rsid w:val="00CE1115"/>
    <w:rsid w:val="00E716C4"/>
    <w:rsid w:val="00EB24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paragraph" w:styleId="berschrift9">
    <w:name w:val="heading 9"/>
    <w:link w:val="berschrift9Zchn"/>
    <w:qFormat/>
    <w:pPr>
      <w:keepNext/>
      <w:keepLines/>
      <w:tabs>
        <w:tab w:val="left" w:pos="1134"/>
      </w:tabs>
      <w:suppressAutoHyphens/>
      <w:spacing w:before="280" w:after="0" w:line="200" w:lineRule="exact"/>
      <w:ind w:left="1134" w:hanging="1134"/>
      <w:outlineLvl w:val="8"/>
    </w:pPr>
    <w:rPr>
      <w:rFonts w:ascii="Times New Roman" w:eastAsia="Times New Roman" w:hAnsi="Times New Roman" w:cs="Times New Roman"/>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Funotentext">
    <w:name w:val="footnote text"/>
    <w:basedOn w:val="Standard"/>
    <w:link w:val="FunotentextZchn"/>
    <w:uiPriority w:val="99"/>
    <w:semiHidden/>
    <w:unhideWhenUsed/>
    <w:pPr>
      <w:spacing w:line="240" w:lineRule="auto"/>
    </w:pPr>
    <w:rPr>
      <w:sz w:val="20"/>
      <w:szCs w:val="20"/>
    </w:rPr>
  </w:style>
  <w:style w:type="character" w:customStyle="1" w:styleId="FunotentextZchn">
    <w:name w:val="Fußnotentext Zchn"/>
    <w:basedOn w:val="Absatz-Standardschriftart"/>
    <w:link w:val="Funotentext"/>
    <w:uiPriority w:val="99"/>
    <w:semiHidden/>
    <w:rPr>
      <w:rFonts w:ascii="Arial" w:hAnsi="Arial" w:cs="Arial"/>
      <w:sz w:val="20"/>
      <w:szCs w:val="20"/>
    </w:rPr>
  </w:style>
  <w:style w:type="character" w:styleId="Funotenzeichen">
    <w:name w:val="footnote reference"/>
    <w:basedOn w:val="Absatz-Standardschriftart"/>
    <w:uiPriority w:val="99"/>
    <w:semiHidden/>
    <w:unhideWhenUsed/>
    <w:rPr>
      <w:vertAlign w:val="superscript"/>
    </w:rPr>
  </w:style>
  <w:style w:type="character" w:customStyle="1" w:styleId="berschrift9Zchn">
    <w:name w:val="Überschrift 9 Zchn"/>
    <w:basedOn w:val="Absatz-Standardschriftart"/>
    <w:link w:val="berschrift9"/>
    <w:rPr>
      <w:rFonts w:ascii="Times New Roman" w:eastAsia="Times New Roman" w:hAnsi="Times New Roman" w:cs="Times New Roman"/>
      <w:sz w:val="18"/>
      <w:szCs w:val="20"/>
      <w:lang w:eastAsia="de-DE"/>
    </w:rPr>
  </w:style>
  <w:style w:type="paragraph" w:customStyle="1" w:styleId="Absatz">
    <w:name w:val="Absatz"/>
    <w:pPr>
      <w:spacing w:before="80" w:after="0" w:line="200" w:lineRule="exact"/>
      <w:jc w:val="both"/>
    </w:pPr>
    <w:rPr>
      <w:rFonts w:ascii="Times New Roman" w:eastAsia="Times New Roman" w:hAnsi="Times New Roman" w:cs="Times New Roman"/>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41962">
      <w:bodyDiv w:val="1"/>
      <w:marLeft w:val="0"/>
      <w:marRight w:val="0"/>
      <w:marTop w:val="0"/>
      <w:marBottom w:val="0"/>
      <w:divBdr>
        <w:top w:val="none" w:sz="0" w:space="0" w:color="auto"/>
        <w:left w:val="none" w:sz="0" w:space="0" w:color="auto"/>
        <w:bottom w:val="none" w:sz="0" w:space="0" w:color="auto"/>
        <w:right w:val="none" w:sz="0" w:space="0" w:color="auto"/>
      </w:divBdr>
      <w:divsChild>
        <w:div w:id="1548761456">
          <w:marLeft w:val="0"/>
          <w:marRight w:val="0"/>
          <w:marTop w:val="0"/>
          <w:marBottom w:val="0"/>
          <w:divBdr>
            <w:top w:val="none" w:sz="0" w:space="0" w:color="auto"/>
            <w:left w:val="none" w:sz="0" w:space="0" w:color="auto"/>
            <w:bottom w:val="none" w:sz="0" w:space="0" w:color="auto"/>
            <w:right w:val="none" w:sz="0" w:space="0" w:color="auto"/>
          </w:divBdr>
          <w:divsChild>
            <w:div w:id="260601049">
              <w:marLeft w:val="0"/>
              <w:marRight w:val="0"/>
              <w:marTop w:val="0"/>
              <w:marBottom w:val="0"/>
              <w:divBdr>
                <w:top w:val="none" w:sz="0" w:space="0" w:color="auto"/>
                <w:left w:val="none" w:sz="0" w:space="0" w:color="auto"/>
                <w:bottom w:val="none" w:sz="0" w:space="0" w:color="auto"/>
                <w:right w:val="none" w:sz="0" w:space="0" w:color="auto"/>
              </w:divBdr>
              <w:divsChild>
                <w:div w:id="10506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98031">
      <w:bodyDiv w:val="1"/>
      <w:marLeft w:val="0"/>
      <w:marRight w:val="0"/>
      <w:marTop w:val="0"/>
      <w:marBottom w:val="0"/>
      <w:divBdr>
        <w:top w:val="none" w:sz="0" w:space="0" w:color="auto"/>
        <w:left w:val="none" w:sz="0" w:space="0" w:color="auto"/>
        <w:bottom w:val="none" w:sz="0" w:space="0" w:color="auto"/>
        <w:right w:val="none" w:sz="0" w:space="0" w:color="auto"/>
      </w:divBdr>
      <w:divsChild>
        <w:div w:id="1036270040">
          <w:marLeft w:val="0"/>
          <w:marRight w:val="0"/>
          <w:marTop w:val="0"/>
          <w:marBottom w:val="0"/>
          <w:divBdr>
            <w:top w:val="none" w:sz="0" w:space="0" w:color="auto"/>
            <w:left w:val="none" w:sz="0" w:space="0" w:color="auto"/>
            <w:bottom w:val="none" w:sz="0" w:space="0" w:color="auto"/>
            <w:right w:val="none" w:sz="0" w:space="0" w:color="auto"/>
          </w:divBdr>
          <w:divsChild>
            <w:div w:id="1263610901">
              <w:marLeft w:val="0"/>
              <w:marRight w:val="0"/>
              <w:marTop w:val="0"/>
              <w:marBottom w:val="0"/>
              <w:divBdr>
                <w:top w:val="none" w:sz="0" w:space="0" w:color="auto"/>
                <w:left w:val="none" w:sz="0" w:space="0" w:color="auto"/>
                <w:bottom w:val="none" w:sz="0" w:space="0" w:color="auto"/>
                <w:right w:val="none" w:sz="0" w:space="0" w:color="auto"/>
              </w:divBdr>
              <w:divsChild>
                <w:div w:id="1786194422">
                  <w:marLeft w:val="-225"/>
                  <w:marRight w:val="-225"/>
                  <w:marTop w:val="0"/>
                  <w:marBottom w:val="0"/>
                  <w:divBdr>
                    <w:top w:val="none" w:sz="0" w:space="0" w:color="auto"/>
                    <w:left w:val="none" w:sz="0" w:space="0" w:color="auto"/>
                    <w:bottom w:val="none" w:sz="0" w:space="0" w:color="auto"/>
                    <w:right w:val="none" w:sz="0" w:space="0" w:color="auto"/>
                  </w:divBdr>
                  <w:divsChild>
                    <w:div w:id="1035085282">
                      <w:marLeft w:val="0"/>
                      <w:marRight w:val="0"/>
                      <w:marTop w:val="0"/>
                      <w:marBottom w:val="0"/>
                      <w:divBdr>
                        <w:top w:val="none" w:sz="0" w:space="0" w:color="auto"/>
                        <w:left w:val="none" w:sz="0" w:space="0" w:color="auto"/>
                        <w:bottom w:val="none" w:sz="0" w:space="0" w:color="auto"/>
                        <w:right w:val="none" w:sz="0" w:space="0" w:color="auto"/>
                      </w:divBdr>
                      <w:divsChild>
                        <w:div w:id="2026320754">
                          <w:marLeft w:val="-225"/>
                          <w:marRight w:val="-225"/>
                          <w:marTop w:val="0"/>
                          <w:marBottom w:val="0"/>
                          <w:divBdr>
                            <w:top w:val="none" w:sz="0" w:space="0" w:color="auto"/>
                            <w:left w:val="none" w:sz="0" w:space="0" w:color="auto"/>
                            <w:bottom w:val="none" w:sz="0" w:space="0" w:color="auto"/>
                            <w:right w:val="none" w:sz="0" w:space="0" w:color="auto"/>
                          </w:divBdr>
                          <w:divsChild>
                            <w:div w:id="1462653998">
                              <w:marLeft w:val="0"/>
                              <w:marRight w:val="0"/>
                              <w:marTop w:val="0"/>
                              <w:marBottom w:val="0"/>
                              <w:divBdr>
                                <w:top w:val="none" w:sz="0" w:space="0" w:color="auto"/>
                                <w:left w:val="none" w:sz="0" w:space="0" w:color="auto"/>
                                <w:bottom w:val="none" w:sz="0" w:space="0" w:color="auto"/>
                                <w:right w:val="none" w:sz="0" w:space="0" w:color="auto"/>
                              </w:divBdr>
                              <w:divsChild>
                                <w:div w:id="246885338">
                                  <w:marLeft w:val="0"/>
                                  <w:marRight w:val="0"/>
                                  <w:marTop w:val="0"/>
                                  <w:marBottom w:val="0"/>
                                  <w:divBdr>
                                    <w:top w:val="none" w:sz="0" w:space="0" w:color="auto"/>
                                    <w:left w:val="none" w:sz="0" w:space="0" w:color="auto"/>
                                    <w:bottom w:val="none" w:sz="0" w:space="0" w:color="auto"/>
                                    <w:right w:val="none" w:sz="0" w:space="0" w:color="auto"/>
                                  </w:divBdr>
                                  <w:divsChild>
                                    <w:div w:id="229973098">
                                      <w:marLeft w:val="0"/>
                                      <w:marRight w:val="0"/>
                                      <w:marTop w:val="0"/>
                                      <w:marBottom w:val="0"/>
                                      <w:divBdr>
                                        <w:top w:val="none" w:sz="0" w:space="0" w:color="auto"/>
                                        <w:left w:val="none" w:sz="0" w:space="0" w:color="auto"/>
                                        <w:bottom w:val="none" w:sz="0" w:space="0" w:color="auto"/>
                                        <w:right w:val="none" w:sz="0" w:space="0" w:color="auto"/>
                                      </w:divBdr>
                                      <w:divsChild>
                                        <w:div w:id="2099015912">
                                          <w:marLeft w:val="0"/>
                                          <w:marRight w:val="0"/>
                                          <w:marTop w:val="0"/>
                                          <w:marBottom w:val="0"/>
                                          <w:divBdr>
                                            <w:top w:val="none" w:sz="0" w:space="0" w:color="auto"/>
                                            <w:left w:val="none" w:sz="0" w:space="0" w:color="auto"/>
                                            <w:bottom w:val="none" w:sz="0" w:space="0" w:color="auto"/>
                                            <w:right w:val="none" w:sz="0" w:space="0" w:color="auto"/>
                                          </w:divBdr>
                                          <w:divsChild>
                                            <w:div w:id="3880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 w:id="1473135881">
      <w:bodyDiv w:val="1"/>
      <w:marLeft w:val="0"/>
      <w:marRight w:val="0"/>
      <w:marTop w:val="0"/>
      <w:marBottom w:val="0"/>
      <w:divBdr>
        <w:top w:val="none" w:sz="0" w:space="0" w:color="auto"/>
        <w:left w:val="none" w:sz="0" w:space="0" w:color="auto"/>
        <w:bottom w:val="none" w:sz="0" w:space="0" w:color="auto"/>
        <w:right w:val="none" w:sz="0" w:space="0" w:color="auto"/>
      </w:divBdr>
      <w:divsChild>
        <w:div w:id="1200892810">
          <w:marLeft w:val="0"/>
          <w:marRight w:val="0"/>
          <w:marTop w:val="0"/>
          <w:marBottom w:val="0"/>
          <w:divBdr>
            <w:top w:val="none" w:sz="0" w:space="0" w:color="auto"/>
            <w:left w:val="none" w:sz="0" w:space="0" w:color="auto"/>
            <w:bottom w:val="none" w:sz="0" w:space="0" w:color="auto"/>
            <w:right w:val="none" w:sz="0" w:space="0" w:color="auto"/>
          </w:divBdr>
          <w:divsChild>
            <w:div w:id="308167600">
              <w:marLeft w:val="0"/>
              <w:marRight w:val="0"/>
              <w:marTop w:val="0"/>
              <w:marBottom w:val="0"/>
              <w:divBdr>
                <w:top w:val="none" w:sz="0" w:space="0" w:color="auto"/>
                <w:left w:val="none" w:sz="0" w:space="0" w:color="auto"/>
                <w:bottom w:val="none" w:sz="0" w:space="0" w:color="auto"/>
                <w:right w:val="none" w:sz="0" w:space="0" w:color="auto"/>
              </w:divBdr>
              <w:divsChild>
                <w:div w:id="1228228350">
                  <w:marLeft w:val="-225"/>
                  <w:marRight w:val="-225"/>
                  <w:marTop w:val="0"/>
                  <w:marBottom w:val="0"/>
                  <w:divBdr>
                    <w:top w:val="none" w:sz="0" w:space="0" w:color="auto"/>
                    <w:left w:val="none" w:sz="0" w:space="0" w:color="auto"/>
                    <w:bottom w:val="none" w:sz="0" w:space="0" w:color="auto"/>
                    <w:right w:val="none" w:sz="0" w:space="0" w:color="auto"/>
                  </w:divBdr>
                  <w:divsChild>
                    <w:div w:id="1990669184">
                      <w:marLeft w:val="0"/>
                      <w:marRight w:val="0"/>
                      <w:marTop w:val="0"/>
                      <w:marBottom w:val="0"/>
                      <w:divBdr>
                        <w:top w:val="none" w:sz="0" w:space="0" w:color="auto"/>
                        <w:left w:val="none" w:sz="0" w:space="0" w:color="auto"/>
                        <w:bottom w:val="none" w:sz="0" w:space="0" w:color="auto"/>
                        <w:right w:val="none" w:sz="0" w:space="0" w:color="auto"/>
                      </w:divBdr>
                      <w:divsChild>
                        <w:div w:id="1073552069">
                          <w:marLeft w:val="-225"/>
                          <w:marRight w:val="-225"/>
                          <w:marTop w:val="0"/>
                          <w:marBottom w:val="0"/>
                          <w:divBdr>
                            <w:top w:val="none" w:sz="0" w:space="0" w:color="auto"/>
                            <w:left w:val="none" w:sz="0" w:space="0" w:color="auto"/>
                            <w:bottom w:val="none" w:sz="0" w:space="0" w:color="auto"/>
                            <w:right w:val="none" w:sz="0" w:space="0" w:color="auto"/>
                          </w:divBdr>
                          <w:divsChild>
                            <w:div w:id="680008527">
                              <w:marLeft w:val="0"/>
                              <w:marRight w:val="0"/>
                              <w:marTop w:val="0"/>
                              <w:marBottom w:val="0"/>
                              <w:divBdr>
                                <w:top w:val="none" w:sz="0" w:space="0" w:color="auto"/>
                                <w:left w:val="none" w:sz="0" w:space="0" w:color="auto"/>
                                <w:bottom w:val="none" w:sz="0" w:space="0" w:color="auto"/>
                                <w:right w:val="none" w:sz="0" w:space="0" w:color="auto"/>
                              </w:divBdr>
                              <w:divsChild>
                                <w:div w:id="742219700">
                                  <w:marLeft w:val="0"/>
                                  <w:marRight w:val="0"/>
                                  <w:marTop w:val="0"/>
                                  <w:marBottom w:val="0"/>
                                  <w:divBdr>
                                    <w:top w:val="none" w:sz="0" w:space="0" w:color="auto"/>
                                    <w:left w:val="none" w:sz="0" w:space="0" w:color="auto"/>
                                    <w:bottom w:val="none" w:sz="0" w:space="0" w:color="auto"/>
                                    <w:right w:val="none" w:sz="0" w:space="0" w:color="auto"/>
                                  </w:divBdr>
                                  <w:divsChild>
                                    <w:div w:id="2084403466">
                                      <w:marLeft w:val="0"/>
                                      <w:marRight w:val="0"/>
                                      <w:marTop w:val="0"/>
                                      <w:marBottom w:val="0"/>
                                      <w:divBdr>
                                        <w:top w:val="none" w:sz="0" w:space="0" w:color="auto"/>
                                        <w:left w:val="none" w:sz="0" w:space="0" w:color="auto"/>
                                        <w:bottom w:val="none" w:sz="0" w:space="0" w:color="auto"/>
                                        <w:right w:val="none" w:sz="0" w:space="0" w:color="auto"/>
                                      </w:divBdr>
                                      <w:divsChild>
                                        <w:div w:id="1784616775">
                                          <w:marLeft w:val="0"/>
                                          <w:marRight w:val="0"/>
                                          <w:marTop w:val="0"/>
                                          <w:marBottom w:val="0"/>
                                          <w:divBdr>
                                            <w:top w:val="none" w:sz="0" w:space="0" w:color="auto"/>
                                            <w:left w:val="none" w:sz="0" w:space="0" w:color="auto"/>
                                            <w:bottom w:val="none" w:sz="0" w:space="0" w:color="auto"/>
                                            <w:right w:val="none" w:sz="0" w:space="0" w:color="auto"/>
                                          </w:divBdr>
                                          <w:divsChild>
                                            <w:div w:id="9071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dmin.ch/opc/de/classified-compilation/18890002/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min.ch/opc/de/classified-compilation/18890002/index.html" TargetMode="External"/><Relationship Id="rId5" Type="http://schemas.openxmlformats.org/officeDocument/2006/relationships/settings" Target="settings.xml"/><Relationship Id="rId10" Type="http://schemas.openxmlformats.org/officeDocument/2006/relationships/hyperlink" Target="https://www.admin.ch/opc/de/classified-compilation/18890002/index.html" TargetMode="External"/><Relationship Id="rId4" Type="http://schemas.openxmlformats.org/officeDocument/2006/relationships/styles" Target="styles.xml"/><Relationship Id="rId9" Type="http://schemas.openxmlformats.org/officeDocument/2006/relationships/hyperlink" Target="https://www.admin.ch/opc/de/classified-compilation/18890002/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ormular Gesuch um Nichtbekanntgabe eines Eintrags im Betreibungsregister_FR"/>
    <f:field ref="objsubject" par="" edit="true" text=""/>
    <f:field ref="objcreatedby" par="" text="Rodriguez, Rodrigo, bj-ror"/>
    <f:field ref="objcreatedat" par="" text="11.09.2018 15:03:29"/>
    <f:field ref="objchangedby" par="" text="Rodriguez, Rodrigo, bj-ror"/>
    <f:field ref="objmodifiedat" par="" text="18.10.2018 17:01:21"/>
    <f:field ref="doc_FSCFOLIO_1_1001_FieldDocumentNumber" par="" text=""/>
    <f:field ref="doc_FSCFOLIO_1_1001_FieldSubject" par="" edit="true" text=""/>
    <f:field ref="FSCFOLIO_1_1001_FieldCurrentUser" par="" text="Rodrigo Rodriguez"/>
    <f:field ref="CCAPRECONFIG_15_1001_Objektname" par="" edit="true" text="Formular Gesuch um Nichtbekanntgabe eines Eintrags im Betreibungsregister_FR"/>
    <f:field ref="CHPRECONFIG_1_1001_Objektname" par="" edit="true" text="Formular Gesuch um Nichtbekanntgabe eines Eintrags im Betreibungsregister_FR"/>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ED873F7-C597-475A-A511-158CEAA8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4670</Characters>
  <Application>Microsoft Office Word</Application>
  <DocSecurity>0</DocSecurity>
  <Lines>38</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2 fac Demande de non-divulgation d’une poursuite (art. 8a al. 3 let. d LP)</vt:lpstr>
      <vt:lpstr/>
    </vt:vector>
  </TitlesOfParts>
  <Company>Bundesverwaltung</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2 fac Demande de non-divulgation d’une poursuite (art. 8a al. 3 let. d LP)</dc:title>
  <dc:subject/>
  <dc:creator>Sibyll Walter</dc:creator>
  <cp:keywords/>
  <dc:description/>
  <cp:lastModifiedBy>Simone Ludin</cp:lastModifiedBy>
  <cp:revision>3</cp:revision>
  <cp:lastPrinted>2018-08-31T08:19:00Z</cp:lastPrinted>
  <dcterms:created xsi:type="dcterms:W3CDTF">2018-10-22T07:45:00Z</dcterms:created>
  <dcterms:modified xsi:type="dcterms:W3CDTF">2018-10-22T14:55:00Z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Formular Gesuch nach Art. 8a SchKG_FR</vt:lpwstr>
  </property>
  <property fmtid="{D5CDD505-2E9C-101B-9397-08002B2CF9AE}" pid="19" name="FSC#EJPDCFG@15.1700:SubfileSubject">
    <vt:lpwstr>Formular Gesuch nach Art. 8a SchKG_FR</vt:lpwstr>
  </property>
  <property fmtid="{D5CDD505-2E9C-101B-9397-08002B2CF9AE}" pid="20" name="FSC#EJPDCFG@15.1700:SubfileDossierRef">
    <vt:lpwstr>553/2017/00026</vt:lpwstr>
  </property>
  <property fmtid="{D5CDD505-2E9C-101B-9397-08002B2CF9AE}" pid="21" name="FSC#EJPDCFG@15.1700:SubfileResponsibleFirstname">
    <vt:lpwstr/>
  </property>
  <property fmtid="{D5CDD505-2E9C-101B-9397-08002B2CF9AE}" pid="22" name="FSC#EJPDCFG@15.1700:SubfileResponsibleSurname">
    <vt:lpwstr/>
  </property>
  <property fmtid="{D5CDD505-2E9C-101B-9397-08002B2CF9AE}" pid="23" name="FSC#EJPDCFG@15.1700:SubfileResponsibleProfession">
    <vt:lpwstr/>
  </property>
  <property fmtid="{D5CDD505-2E9C-101B-9397-08002B2CF9AE}" pid="24" name="FSC#EJPDCFG@15.1700:SubfileResponsibleInitials">
    <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
  </property>
  <property fmtid="{D5CDD505-2E9C-101B-9397-08002B2CF9AE}" pid="36" name="FSC#EJPDCFG@15.1700:DepartmentShort">
    <vt:lpwstr/>
  </property>
  <property fmtid="{D5CDD505-2E9C-101B-9397-08002B2CF9AE}" pid="37" name="FSC#EJPDCFG@15.1700:HierarchyFirstLevel">
    <vt:lpwstr/>
  </property>
  <property fmtid="{D5CDD505-2E9C-101B-9397-08002B2CF9AE}" pid="38" name="FSC#EJPDCFG@15.1700:HierarchyFirstLevelShort">
    <vt:lpwstr/>
  </property>
  <property fmtid="{D5CDD505-2E9C-101B-9397-08002B2CF9AE}" pid="39" name="FSC#EJPDCFG@15.1700:HierarchySecondLevel">
    <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COO.2180.109.7.261220</vt:lpwstr>
  </property>
  <property fmtid="{D5CDD505-2E9C-101B-9397-08002B2CF9AE}" pid="44" name="FSC#EJPDCFG@15.1700:SubfileResponsibleSalutation">
    <vt:lpwstr/>
  </property>
  <property fmtid="{D5CDD505-2E9C-101B-9397-08002B2CF9AE}" pid="45" name="FSC#EJPDCFG@15.1700:SubfileResponsibleTelOffice">
    <vt:lpwstr/>
  </property>
  <property fmtid="{D5CDD505-2E9C-101B-9397-08002B2CF9AE}" pid="46" name="FSC#EJPDCFG@15.1700:SubfileResponsibleTelFax">
    <vt:lpwstr/>
  </property>
  <property fmtid="{D5CDD505-2E9C-101B-9397-08002B2CF9AE}" pid="47" name="FSC#EJPDCFG@15.1700:SubfileResponsibleEmail">
    <vt:lpwstr/>
  </property>
  <property fmtid="{D5CDD505-2E9C-101B-9397-08002B2CF9AE}" pid="48" name="FSC#EJPDCFG@15.1700:SubfileResponsibleUrl">
    <vt:lpwstr/>
  </property>
  <property fmtid="{D5CDD505-2E9C-101B-9397-08002B2CF9AE}" pid="49" name="FSC#EJPDCFG@15.1700:SubfileResponsibleAddress">
    <vt:lpwstr/>
  </property>
  <property fmtid="{D5CDD505-2E9C-101B-9397-08002B2CF9AE}" pid="50" name="FSC#EJPDCFG@15.1700:FileRefOU">
    <vt:lpwstr>Fachbereich Zivilrecht und Zivilprozessrecht</vt:lpwstr>
  </property>
  <property fmtid="{D5CDD505-2E9C-101B-9397-08002B2CF9AE}" pid="51" name="FSC#EJPDCFG@15.1700:OU">
    <vt:lpwstr>Direktionsbereich Privatrecht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Gesuch um Nichtbekanntgabe eines Eintrags im Betreibungsregister_fr1997</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+41 58 462 78 79</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11.09.2018</vt:lpwstr>
  </property>
  <property fmtid="{D5CDD505-2E9C-101B-9397-08002B2CF9AE}" pid="76" name="FSC#COOELAK@1.1001:OU">
    <vt:lpwstr>Direktionsbereich Privatrecht (BJ-PRIVAT)</vt:lpwstr>
  </property>
  <property fmtid="{D5CDD505-2E9C-101B-9397-08002B2CF9AE}" pid="77" name="FSC#COOELAK@1.1001:Priority">
    <vt:lpwstr> ()</vt:lpwstr>
  </property>
  <property fmtid="{D5CDD505-2E9C-101B-9397-08002B2CF9AE}" pid="78" name="FSC#COOELAK@1.1001:ObjBarCode">
    <vt:lpwstr>*COO.2180.109.7.261220*</vt:lpwstr>
  </property>
  <property fmtid="{D5CDD505-2E9C-101B-9397-08002B2CF9AE}" pid="79" name="FSC#COOELAK@1.1001:RefBarCode">
    <vt:lpwstr>*COO.2180.109.8.1279020*</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Sachbearbeiter/in</vt:lpwstr>
  </property>
  <property fmtid="{D5CDD505-2E9C-101B-9397-08002B2CF9AE}" pid="95" name="FSC#COOELAK@1.1001:CurrentUserEmail">
    <vt:lpwstr>rodrigo.rodriguez@bj.admin.ch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
  </property>
  <property fmtid="{D5CDD505-2E9C-101B-9397-08002B2CF9AE}" pid="103" name="FSC#ATSTATECFG@1.1001:AgentPhone">
    <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Gesuch um Nichtbekanntgabe eines Eintrags im Betreibungsregister_fr1997</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553/2017/00026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COO.2180.109.7.261220</vt:lpwstr>
  </property>
  <property fmtid="{D5CDD505-2E9C-101B-9397-08002B2CF9AE}" pid="125" name="FSC#FSCFOLIO@1.1001:docpropproject">
    <vt:lpwstr/>
  </property>
</Properties>
</file>